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138EC4" w14:textId="15861144" w:rsidR="000A231E" w:rsidRPr="00EE006E" w:rsidRDefault="00A64E97" w:rsidP="000A231E">
      <w:pPr>
        <w:pStyle w:val="CRCoverPage"/>
        <w:tabs>
          <w:tab w:val="right" w:pos="9639"/>
        </w:tabs>
        <w:spacing w:after="0"/>
        <w:jc w:val="both"/>
        <w:rPr>
          <w:b/>
          <w:i/>
          <w:noProof/>
          <w:sz w:val="24"/>
          <w:szCs w:val="24"/>
          <w:lang w:eastAsia="ko-KR"/>
        </w:rPr>
      </w:pPr>
      <w:bookmarkStart w:id="0" w:name="Title"/>
      <w:bookmarkStart w:id="1" w:name="DocumentFor"/>
      <w:bookmarkStart w:id="2" w:name="OLE_LINK1"/>
      <w:bookmarkStart w:id="3" w:name="OLE_LINK2"/>
      <w:bookmarkEnd w:id="0"/>
      <w:bookmarkEnd w:id="1"/>
      <w:r w:rsidRPr="00F82F01">
        <w:rPr>
          <w:rFonts w:eastAsia="SimSun" w:cs="Arial"/>
          <w:b/>
          <w:sz w:val="24"/>
          <w:szCs w:val="24"/>
          <w:lang w:eastAsia="zh-CN"/>
        </w:rPr>
        <w:t>3GPP TSG-RAN WG4 Meeting # 108bis</w:t>
      </w:r>
      <w:r w:rsidR="000A231E" w:rsidRPr="00121C7F">
        <w:rPr>
          <w:rFonts w:hint="eastAsia"/>
          <w:b/>
          <w:sz w:val="24"/>
          <w:szCs w:val="24"/>
          <w:lang w:eastAsia="ko-KR"/>
        </w:rPr>
        <w:tab/>
      </w:r>
      <w:r w:rsidR="006173B1" w:rsidRPr="006173B1">
        <w:rPr>
          <w:b/>
          <w:sz w:val="24"/>
          <w:szCs w:val="24"/>
          <w:lang w:eastAsia="ko-KR"/>
        </w:rPr>
        <w:t>R4-2316469</w:t>
      </w:r>
    </w:p>
    <w:bookmarkEnd w:id="2"/>
    <w:bookmarkEnd w:id="3"/>
    <w:p w14:paraId="1158BB90" w14:textId="7AB3D971" w:rsidR="000A231E" w:rsidRDefault="00A64E97" w:rsidP="000A231E">
      <w:pPr>
        <w:tabs>
          <w:tab w:val="left" w:pos="1985"/>
        </w:tabs>
        <w:rPr>
          <w:rFonts w:ascii="Arial" w:hAnsi="Arial"/>
          <w:b/>
          <w:bCs/>
          <w:noProof/>
          <w:sz w:val="24"/>
          <w:szCs w:val="24"/>
        </w:rPr>
      </w:pPr>
      <w:r w:rsidRPr="00A64E97">
        <w:rPr>
          <w:rFonts w:ascii="Arial" w:eastAsia="SimSun" w:hAnsi="Arial" w:cs="Arial"/>
          <w:b/>
          <w:sz w:val="24"/>
          <w:szCs w:val="24"/>
          <w:lang w:eastAsia="zh-CN"/>
        </w:rPr>
        <w:t>Xiamen, China, October 09 – October 13, 2023</w:t>
      </w:r>
    </w:p>
    <w:p w14:paraId="14204C4C" w14:textId="01E56989" w:rsidR="000A231E" w:rsidRPr="00AA58B8" w:rsidRDefault="000A231E" w:rsidP="000A231E">
      <w:pPr>
        <w:tabs>
          <w:tab w:val="left" w:pos="1985"/>
        </w:tabs>
        <w:rPr>
          <w:rFonts w:ascii="Arial" w:eastAsia="新細明體" w:hAnsi="Arial"/>
          <w:sz w:val="24"/>
          <w:lang w:eastAsia="zh-TW"/>
        </w:rPr>
      </w:pPr>
      <w:r w:rsidRPr="00EE006E">
        <w:rPr>
          <w:rFonts w:ascii="Arial" w:hAnsi="Arial"/>
          <w:b/>
          <w:sz w:val="24"/>
        </w:rPr>
        <w:t>Agenda item:</w:t>
      </w:r>
      <w:r w:rsidRPr="00EE006E">
        <w:rPr>
          <w:rFonts w:ascii="Arial" w:hAnsi="Arial"/>
          <w:sz w:val="24"/>
        </w:rPr>
        <w:tab/>
      </w:r>
      <w:bookmarkStart w:id="4" w:name="Source"/>
      <w:bookmarkEnd w:id="4"/>
      <w:r w:rsidR="00BD5B0A">
        <w:rPr>
          <w:rFonts w:ascii="Arial" w:hAnsi="Arial"/>
          <w:sz w:val="24"/>
        </w:rPr>
        <w:t>5.21.</w:t>
      </w:r>
      <w:r w:rsidR="000A09C0">
        <w:rPr>
          <w:rFonts w:ascii="Arial" w:hAnsi="Arial"/>
          <w:sz w:val="24"/>
        </w:rPr>
        <w:t>3</w:t>
      </w:r>
    </w:p>
    <w:p w14:paraId="361BAFF0" w14:textId="77777777" w:rsidR="000A231E" w:rsidRPr="00EE006E" w:rsidRDefault="000A231E" w:rsidP="000A231E">
      <w:pPr>
        <w:tabs>
          <w:tab w:val="left" w:pos="1985"/>
        </w:tabs>
        <w:rPr>
          <w:rFonts w:ascii="Arial" w:hAnsi="Arial"/>
          <w:sz w:val="24"/>
        </w:rPr>
      </w:pPr>
      <w:r w:rsidRPr="00EE006E">
        <w:rPr>
          <w:rFonts w:ascii="Arial" w:hAnsi="Arial"/>
          <w:b/>
          <w:sz w:val="24"/>
        </w:rPr>
        <w:t>Source:</w:t>
      </w:r>
      <w:r w:rsidRPr="00EE006E">
        <w:rPr>
          <w:rFonts w:ascii="Arial" w:hAnsi="Arial"/>
          <w:b/>
          <w:sz w:val="24"/>
        </w:rPr>
        <w:tab/>
      </w:r>
      <w:r>
        <w:rPr>
          <w:rFonts w:ascii="Arial" w:hAnsi="Arial"/>
          <w:sz w:val="24"/>
        </w:rPr>
        <w:t>MediaTek Inc.</w:t>
      </w:r>
    </w:p>
    <w:p w14:paraId="5F396A18" w14:textId="21C29E7C" w:rsidR="000A231E" w:rsidRDefault="000A231E" w:rsidP="000A231E">
      <w:pPr>
        <w:tabs>
          <w:tab w:val="left" w:pos="1985"/>
        </w:tabs>
        <w:ind w:left="1985" w:hanging="1985"/>
        <w:rPr>
          <w:rFonts w:ascii="Arial" w:hAnsi="Arial"/>
          <w:sz w:val="24"/>
        </w:rPr>
      </w:pPr>
      <w:r w:rsidRPr="00EE006E">
        <w:rPr>
          <w:rFonts w:ascii="Arial" w:hAnsi="Arial"/>
          <w:b/>
          <w:sz w:val="24"/>
        </w:rPr>
        <w:t>Title:</w:t>
      </w:r>
      <w:r w:rsidRPr="00EE006E">
        <w:rPr>
          <w:rFonts w:ascii="Arial" w:hAnsi="Arial"/>
          <w:b/>
          <w:sz w:val="24"/>
        </w:rPr>
        <w:tab/>
      </w:r>
      <w:r w:rsidR="007A62C8" w:rsidRPr="007A62C8">
        <w:rPr>
          <w:rFonts w:ascii="Arial" w:hAnsi="Arial"/>
          <w:bCs/>
          <w:sz w:val="24"/>
        </w:rPr>
        <w:t xml:space="preserve">Discussion on the </w:t>
      </w:r>
      <w:r w:rsidR="00A10058">
        <w:rPr>
          <w:rFonts w:ascii="Arial" w:hAnsi="Arial"/>
          <w:bCs/>
          <w:sz w:val="24"/>
        </w:rPr>
        <w:t>i</w:t>
      </w:r>
      <w:r w:rsidR="007A62C8" w:rsidRPr="007A62C8">
        <w:rPr>
          <w:rFonts w:ascii="Arial" w:hAnsi="Arial"/>
          <w:bCs/>
          <w:sz w:val="24"/>
        </w:rPr>
        <w:t>nteroperability and testability aspects of AIML</w:t>
      </w:r>
      <w:r w:rsidR="00572580">
        <w:rPr>
          <w:rFonts w:ascii="Arial" w:hAnsi="Arial"/>
          <w:bCs/>
          <w:sz w:val="24"/>
        </w:rPr>
        <w:t xml:space="preserve"> RAN4 requirements</w:t>
      </w:r>
    </w:p>
    <w:p w14:paraId="38A807BD" w14:textId="77777777" w:rsidR="000A231E" w:rsidRPr="00EE006E" w:rsidRDefault="000A231E" w:rsidP="000A231E">
      <w:pPr>
        <w:tabs>
          <w:tab w:val="left" w:pos="1985"/>
        </w:tabs>
        <w:ind w:left="1985" w:hanging="1985"/>
        <w:rPr>
          <w:rFonts w:ascii="Arial" w:hAnsi="Arial"/>
          <w:b/>
          <w:sz w:val="24"/>
        </w:rPr>
      </w:pPr>
      <w:r w:rsidRPr="00EE006E">
        <w:rPr>
          <w:rFonts w:ascii="Arial" w:hAnsi="Arial"/>
          <w:b/>
          <w:sz w:val="24"/>
        </w:rPr>
        <w:t>Document for:</w:t>
      </w:r>
      <w:r w:rsidRPr="00EE006E">
        <w:rPr>
          <w:rFonts w:ascii="Arial" w:hAnsi="Arial"/>
          <w:b/>
          <w:sz w:val="24"/>
        </w:rPr>
        <w:tab/>
      </w:r>
      <w:r>
        <w:rPr>
          <w:rFonts w:ascii="Arial" w:hAnsi="Arial"/>
          <w:sz w:val="24"/>
        </w:rPr>
        <w:t>Discussion</w:t>
      </w:r>
    </w:p>
    <w:p w14:paraId="213DC284" w14:textId="77777777" w:rsidR="000A231E" w:rsidRPr="00DF114E" w:rsidRDefault="000A231E" w:rsidP="000A231E">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4DDA8CAD" w14:textId="270213A9" w:rsidR="00053FF0" w:rsidRDefault="0072237D" w:rsidP="00750600">
      <w:pPr>
        <w:pStyle w:val="Default"/>
        <w:jc w:val="both"/>
        <w:rPr>
          <w:rFonts w:ascii="Times New Roman" w:eastAsiaTheme="minorEastAsia" w:hAnsi="Times New Roman" w:cs="Times New Roman"/>
          <w:color w:val="auto"/>
          <w:sz w:val="20"/>
          <w:szCs w:val="20"/>
          <w:lang w:val="en-GB" w:eastAsia="zh-TW"/>
        </w:rPr>
      </w:pPr>
      <w:r>
        <w:rPr>
          <w:rFonts w:ascii="Times New Roman" w:eastAsiaTheme="minorEastAsia" w:hAnsi="Times New Roman" w:cs="Times New Roman"/>
          <w:color w:val="auto"/>
          <w:sz w:val="20"/>
          <w:szCs w:val="20"/>
          <w:lang w:eastAsia="zh-TW"/>
        </w:rPr>
        <w:t>In</w:t>
      </w:r>
      <w:r w:rsidR="00E16924">
        <w:rPr>
          <w:rFonts w:ascii="Times New Roman" w:eastAsiaTheme="minorEastAsia" w:hAnsi="Times New Roman" w:cs="Times New Roman"/>
          <w:color w:val="auto"/>
          <w:sz w:val="20"/>
          <w:szCs w:val="20"/>
          <w:lang w:val="en-GB" w:eastAsia="zh-TW"/>
        </w:rPr>
        <w:t xml:space="preserve"> RAN4</w:t>
      </w:r>
      <w:r w:rsidR="008A1107">
        <w:rPr>
          <w:rFonts w:ascii="Times New Roman" w:eastAsiaTheme="minorEastAsia" w:hAnsi="Times New Roman" w:cs="Times New Roman"/>
          <w:color w:val="auto"/>
          <w:sz w:val="20"/>
          <w:szCs w:val="20"/>
          <w:lang w:val="en-GB" w:eastAsia="zh-TW"/>
        </w:rPr>
        <w:t>#10</w:t>
      </w:r>
      <w:r w:rsidR="00EE6699">
        <w:rPr>
          <w:rFonts w:ascii="Times New Roman" w:eastAsiaTheme="minorEastAsia" w:hAnsi="Times New Roman" w:cs="Times New Roman"/>
          <w:color w:val="auto"/>
          <w:sz w:val="20"/>
          <w:szCs w:val="20"/>
          <w:lang w:val="en-GB" w:eastAsia="zh-TW"/>
        </w:rPr>
        <w:t>8</w:t>
      </w:r>
      <w:r w:rsidR="00E16924">
        <w:rPr>
          <w:rFonts w:ascii="Times New Roman" w:eastAsiaTheme="minorEastAsia" w:hAnsi="Times New Roman" w:cs="Times New Roman"/>
          <w:color w:val="auto"/>
          <w:sz w:val="20"/>
          <w:szCs w:val="20"/>
          <w:lang w:val="en-GB" w:eastAsia="zh-TW"/>
        </w:rPr>
        <w:t xml:space="preserve"> meeting, </w:t>
      </w:r>
      <w:r w:rsidR="004D1D2D">
        <w:rPr>
          <w:rFonts w:ascii="Times New Roman" w:eastAsiaTheme="minorEastAsia" w:hAnsi="Times New Roman" w:cs="Times New Roman"/>
          <w:color w:val="auto"/>
          <w:sz w:val="20"/>
          <w:szCs w:val="20"/>
          <w:lang w:val="en-GB" w:eastAsia="zh-TW"/>
        </w:rPr>
        <w:t xml:space="preserve">a table is provided </w:t>
      </w:r>
      <w:r w:rsidR="004D1D2D" w:rsidRPr="004D1D2D">
        <w:rPr>
          <w:rFonts w:ascii="Times New Roman" w:eastAsiaTheme="minorEastAsia" w:hAnsi="Times New Roman" w:cs="Times New Roman"/>
          <w:color w:val="auto"/>
          <w:sz w:val="20"/>
          <w:szCs w:val="20"/>
          <w:lang w:val="en-GB" w:eastAsia="zh-TW"/>
        </w:rPr>
        <w:t>to summarize issues to be discussed in describing the options for the testing of 2-sided model</w:t>
      </w:r>
      <w:r w:rsidR="00A407D7">
        <w:rPr>
          <w:rFonts w:ascii="Times New Roman" w:eastAsiaTheme="minorEastAsia" w:hAnsi="Times New Roman" w:cs="Times New Roman"/>
          <w:color w:val="auto"/>
          <w:sz w:val="20"/>
          <w:szCs w:val="20"/>
          <w:lang w:val="en-GB" w:eastAsia="zh-TW"/>
        </w:rPr>
        <w:t xml:space="preserve"> [1]</w:t>
      </w:r>
      <w:r w:rsidR="004D1D2D" w:rsidRPr="004D1D2D">
        <w:rPr>
          <w:rFonts w:ascii="Times New Roman" w:eastAsiaTheme="minorEastAsia" w:hAnsi="Times New Roman" w:cs="Times New Roman"/>
          <w:color w:val="auto"/>
          <w:sz w:val="20"/>
          <w:szCs w:val="20"/>
          <w:lang w:val="en-GB" w:eastAsia="zh-TW"/>
        </w:rPr>
        <w:t>.</w:t>
      </w:r>
      <w:r w:rsidR="00ED0236">
        <w:rPr>
          <w:rFonts w:ascii="Times New Roman" w:eastAsiaTheme="minorEastAsia" w:hAnsi="Times New Roman" w:cs="Times New Roman"/>
          <w:color w:val="auto"/>
          <w:sz w:val="20"/>
          <w:szCs w:val="20"/>
          <w:lang w:val="en-GB" w:eastAsia="zh-TW"/>
        </w:rPr>
        <w:t xml:space="preserve"> In this contribution, we provide our input</w:t>
      </w:r>
      <w:r w:rsidR="00F72CFE">
        <w:rPr>
          <w:rFonts w:ascii="Times New Roman" w:eastAsiaTheme="minorEastAsia" w:hAnsi="Times New Roman" w:cs="Times New Roman"/>
          <w:color w:val="auto"/>
          <w:sz w:val="20"/>
          <w:szCs w:val="20"/>
          <w:lang w:val="en-GB" w:eastAsia="zh-TW"/>
        </w:rPr>
        <w:t>s</w:t>
      </w:r>
      <w:r w:rsidR="00ED0236">
        <w:rPr>
          <w:rFonts w:ascii="Times New Roman" w:eastAsiaTheme="minorEastAsia" w:hAnsi="Times New Roman" w:cs="Times New Roman"/>
          <w:color w:val="auto"/>
          <w:sz w:val="20"/>
          <w:szCs w:val="20"/>
          <w:lang w:val="en-GB" w:eastAsia="zh-TW"/>
        </w:rPr>
        <w:t xml:space="preserve"> </w:t>
      </w:r>
      <w:r w:rsidR="007A0F2A">
        <w:rPr>
          <w:rFonts w:ascii="Times New Roman" w:eastAsiaTheme="minorEastAsia" w:hAnsi="Times New Roman" w:cs="Times New Roman"/>
          <w:color w:val="auto"/>
          <w:sz w:val="20"/>
          <w:szCs w:val="20"/>
          <w:lang w:val="en-GB" w:eastAsia="zh-TW"/>
        </w:rPr>
        <w:t>to</w:t>
      </w:r>
      <w:r w:rsidR="00ED0236">
        <w:rPr>
          <w:rFonts w:ascii="Times New Roman" w:eastAsiaTheme="minorEastAsia" w:hAnsi="Times New Roman" w:cs="Times New Roman"/>
          <w:color w:val="auto"/>
          <w:sz w:val="20"/>
          <w:szCs w:val="20"/>
          <w:lang w:val="en-GB" w:eastAsia="zh-TW"/>
        </w:rPr>
        <w:t xml:space="preserve"> </w:t>
      </w:r>
      <w:r w:rsidR="00117916">
        <w:rPr>
          <w:rFonts w:ascii="Times New Roman" w:eastAsiaTheme="minorEastAsia" w:hAnsi="Times New Roman" w:cs="Times New Roman"/>
          <w:color w:val="auto"/>
          <w:sz w:val="20"/>
          <w:szCs w:val="20"/>
          <w:lang w:val="en-GB" w:eastAsia="zh-TW"/>
        </w:rPr>
        <w:t>the table</w:t>
      </w:r>
      <w:r w:rsidR="00ED0236">
        <w:rPr>
          <w:rFonts w:ascii="Times New Roman" w:eastAsiaTheme="minorEastAsia" w:hAnsi="Times New Roman" w:cs="Times New Roman"/>
          <w:color w:val="auto"/>
          <w:sz w:val="20"/>
          <w:szCs w:val="20"/>
          <w:lang w:val="en-GB" w:eastAsia="zh-TW"/>
        </w:rPr>
        <w:t>.</w:t>
      </w:r>
    </w:p>
    <w:p w14:paraId="6E0CC500" w14:textId="332FC00A" w:rsidR="005B2DE4" w:rsidRPr="008A1107" w:rsidRDefault="001E661D" w:rsidP="008A1107">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Discussion</w:t>
      </w:r>
      <w:bookmarkStart w:id="5" w:name="_Hlk92380727"/>
    </w:p>
    <w:p w14:paraId="0E46517D" w14:textId="10178B79" w:rsidR="00754B36" w:rsidRPr="00F72CFE" w:rsidRDefault="00F72CFE" w:rsidP="00010378">
      <w:pPr>
        <w:spacing w:beforeLines="50" w:before="120" w:afterLines="50" w:after="120"/>
        <w:jc w:val="both"/>
        <w:rPr>
          <w:rFonts w:eastAsiaTheme="minorEastAsia" w:cstheme="minorHAnsi"/>
          <w:bCs/>
          <w:szCs w:val="21"/>
          <w:lang w:eastAsia="zh-TW"/>
        </w:rPr>
      </w:pPr>
      <w:r w:rsidRPr="00F72CFE">
        <w:rPr>
          <w:rFonts w:eastAsiaTheme="minorEastAsia" w:cstheme="minorHAnsi" w:hint="eastAsia"/>
          <w:bCs/>
          <w:szCs w:val="21"/>
          <w:lang w:eastAsia="zh-TW"/>
        </w:rPr>
        <w:t>T</w:t>
      </w:r>
      <w:r w:rsidRPr="00F72CFE">
        <w:rPr>
          <w:rFonts w:eastAsiaTheme="minorEastAsia" w:cstheme="minorHAnsi"/>
          <w:bCs/>
          <w:szCs w:val="21"/>
          <w:lang w:eastAsia="zh-TW"/>
        </w:rPr>
        <w:t>here are still</w:t>
      </w:r>
      <w:r>
        <w:rPr>
          <w:rFonts w:eastAsiaTheme="minorEastAsia" w:cstheme="minorHAnsi"/>
          <w:bCs/>
          <w:szCs w:val="21"/>
          <w:lang w:eastAsia="zh-TW"/>
        </w:rPr>
        <w:t xml:space="preserve"> </w:t>
      </w:r>
      <w:r w:rsidR="00353476">
        <w:rPr>
          <w:rFonts w:eastAsiaTheme="minorEastAsia" w:cstheme="minorHAnsi"/>
          <w:bCs/>
          <w:szCs w:val="21"/>
          <w:lang w:eastAsia="zh-TW"/>
        </w:rPr>
        <w:t>4</w:t>
      </w:r>
      <w:r>
        <w:rPr>
          <w:rFonts w:eastAsiaTheme="minorEastAsia" w:cstheme="minorHAnsi"/>
          <w:bCs/>
          <w:szCs w:val="21"/>
          <w:lang w:eastAsia="zh-TW"/>
        </w:rPr>
        <w:t xml:space="preserve"> options </w:t>
      </w:r>
      <w:r w:rsidR="00892C30">
        <w:rPr>
          <w:rFonts w:eastAsiaTheme="minorEastAsia" w:cstheme="minorHAnsi"/>
          <w:bCs/>
          <w:szCs w:val="21"/>
          <w:lang w:eastAsia="zh-TW"/>
        </w:rPr>
        <w:t xml:space="preserve">left </w:t>
      </w:r>
      <w:r>
        <w:rPr>
          <w:rFonts w:eastAsiaTheme="minorEastAsia" w:cstheme="minorHAnsi"/>
          <w:bCs/>
          <w:szCs w:val="21"/>
          <w:lang w:eastAsia="zh-TW"/>
        </w:rPr>
        <w:t>for test decoder</w:t>
      </w:r>
      <w:r w:rsidR="000D004C">
        <w:rPr>
          <w:rFonts w:eastAsiaTheme="minorEastAsia" w:cstheme="minorHAnsi"/>
          <w:bCs/>
          <w:szCs w:val="21"/>
          <w:lang w:eastAsia="zh-TW"/>
        </w:rPr>
        <w:t>s</w:t>
      </w:r>
      <w:r w:rsidR="00353476">
        <w:rPr>
          <w:rFonts w:eastAsiaTheme="minorEastAsia" w:cstheme="minorHAnsi"/>
          <w:bCs/>
          <w:szCs w:val="21"/>
          <w:lang w:eastAsia="zh-TW"/>
        </w:rPr>
        <w:t xml:space="preserve"> </w:t>
      </w:r>
      <w:r w:rsidR="00C663E9">
        <w:rPr>
          <w:rFonts w:eastAsiaTheme="minorEastAsia" w:cstheme="minorHAnsi"/>
          <w:bCs/>
          <w:szCs w:val="21"/>
          <w:lang w:eastAsia="zh-TW"/>
        </w:rPr>
        <w:t>for testing</w:t>
      </w:r>
      <w:r w:rsidR="00353476">
        <w:rPr>
          <w:rFonts w:eastAsiaTheme="minorEastAsia" w:cstheme="minorHAnsi"/>
          <w:bCs/>
          <w:szCs w:val="21"/>
          <w:lang w:eastAsia="zh-TW"/>
        </w:rPr>
        <w:t xml:space="preserve"> encoder</w:t>
      </w:r>
      <w:r w:rsidR="000D004C">
        <w:rPr>
          <w:rFonts w:eastAsiaTheme="minorEastAsia" w:cstheme="minorHAnsi"/>
          <w:bCs/>
          <w:szCs w:val="21"/>
          <w:lang w:eastAsia="zh-TW"/>
        </w:rPr>
        <w:t>s</w:t>
      </w:r>
      <w:r w:rsidR="00353476">
        <w:rPr>
          <w:rFonts w:eastAsiaTheme="minorEastAsia" w:cstheme="minorHAnsi"/>
          <w:bCs/>
          <w:szCs w:val="21"/>
          <w:lang w:eastAsia="zh-TW"/>
        </w:rPr>
        <w:t xml:space="preserve"> in </w:t>
      </w:r>
      <w:r w:rsidR="00F13BBD">
        <w:rPr>
          <w:rFonts w:eastAsiaTheme="minorEastAsia" w:cstheme="minorHAnsi"/>
          <w:bCs/>
          <w:szCs w:val="21"/>
          <w:lang w:eastAsia="zh-TW"/>
        </w:rPr>
        <w:t xml:space="preserve">the </w:t>
      </w:r>
      <w:r w:rsidR="00353476">
        <w:rPr>
          <w:rFonts w:eastAsiaTheme="minorEastAsia" w:cstheme="minorHAnsi"/>
          <w:bCs/>
          <w:szCs w:val="21"/>
          <w:lang w:eastAsia="zh-TW"/>
        </w:rPr>
        <w:t>2-sided model.</w:t>
      </w:r>
      <w:r>
        <w:rPr>
          <w:rFonts w:eastAsiaTheme="minorEastAsia" w:cstheme="minorHAnsi"/>
          <w:bCs/>
          <w:szCs w:val="21"/>
          <w:lang w:eastAsia="zh-TW"/>
        </w:rPr>
        <w:t xml:space="preserve"> </w:t>
      </w:r>
    </w:p>
    <w:tbl>
      <w:tblPr>
        <w:tblStyle w:val="a9"/>
        <w:tblW w:w="0" w:type="auto"/>
        <w:tblLook w:val="04A0" w:firstRow="1" w:lastRow="0" w:firstColumn="1" w:lastColumn="0" w:noHBand="0" w:noVBand="1"/>
      </w:tblPr>
      <w:tblGrid>
        <w:gridCol w:w="9621"/>
      </w:tblGrid>
      <w:tr w:rsidR="00B0114F" w14:paraId="6EF8A857" w14:textId="77777777" w:rsidTr="00420937">
        <w:tc>
          <w:tcPr>
            <w:tcW w:w="9621" w:type="dxa"/>
          </w:tcPr>
          <w:p w14:paraId="61E6B4B2" w14:textId="29F0B670" w:rsidR="00B0114F" w:rsidRDefault="00B0114F" w:rsidP="00B0114F">
            <w:pPr>
              <w:pStyle w:val="a7"/>
              <w:numPr>
                <w:ilvl w:val="0"/>
                <w:numId w:val="3"/>
              </w:numPr>
              <w:overflowPunct w:val="0"/>
              <w:autoSpaceDE w:val="0"/>
              <w:autoSpaceDN w:val="0"/>
              <w:adjustRightInd w:val="0"/>
              <w:spacing w:after="120"/>
              <w:ind w:leftChars="0" w:left="360"/>
              <w:textAlignment w:val="baseline"/>
              <w:rPr>
                <w:szCs w:val="24"/>
                <w:lang w:eastAsia="zh-CN"/>
              </w:rPr>
            </w:pPr>
            <w:r>
              <w:rPr>
                <w:szCs w:val="24"/>
                <w:lang w:eastAsia="zh-CN"/>
              </w:rPr>
              <w:t xml:space="preserve">Option 1: </w:t>
            </w:r>
            <w:r w:rsidR="00F72CFE">
              <w:rPr>
                <w:szCs w:val="24"/>
                <w:lang w:eastAsia="zh-CN"/>
              </w:rPr>
              <w:t>Test</w:t>
            </w:r>
            <w:r>
              <w:rPr>
                <w:szCs w:val="24"/>
                <w:lang w:eastAsia="zh-CN"/>
              </w:rPr>
              <w:t xml:space="preserve"> decoder is provided by the vendor of the encoder under test so that the encoder and decoder are jointly designed and trained</w:t>
            </w:r>
          </w:p>
          <w:p w14:paraId="6AAEF07F" w14:textId="46A2362E" w:rsidR="00B0114F" w:rsidRDefault="00B0114F" w:rsidP="00B0114F">
            <w:pPr>
              <w:pStyle w:val="a7"/>
              <w:numPr>
                <w:ilvl w:val="0"/>
                <w:numId w:val="3"/>
              </w:numPr>
              <w:overflowPunct w:val="0"/>
              <w:autoSpaceDE w:val="0"/>
              <w:autoSpaceDN w:val="0"/>
              <w:adjustRightInd w:val="0"/>
              <w:spacing w:after="120"/>
              <w:ind w:leftChars="0" w:left="360"/>
              <w:textAlignment w:val="baseline"/>
              <w:rPr>
                <w:szCs w:val="24"/>
                <w:lang w:eastAsia="zh-CN"/>
              </w:rPr>
            </w:pPr>
            <w:r>
              <w:rPr>
                <w:szCs w:val="24"/>
                <w:lang w:eastAsia="zh-CN"/>
              </w:rPr>
              <w:t xml:space="preserve">Option 2: </w:t>
            </w:r>
            <w:r w:rsidR="00F72CFE">
              <w:rPr>
                <w:szCs w:val="24"/>
                <w:lang w:eastAsia="zh-CN"/>
              </w:rPr>
              <w:t xml:space="preserve">Test </w:t>
            </w:r>
            <w:r>
              <w:rPr>
                <w:szCs w:val="24"/>
                <w:lang w:eastAsia="zh-CN"/>
              </w:rPr>
              <w:t>decoder is provided by the vendor of the decoder(infra-vendors) so that the encoder and decoder are jointly designed and trained</w:t>
            </w:r>
          </w:p>
          <w:p w14:paraId="544D1E30" w14:textId="059A67BA" w:rsidR="00B0114F" w:rsidRDefault="00B0114F" w:rsidP="00B0114F">
            <w:pPr>
              <w:pStyle w:val="a7"/>
              <w:numPr>
                <w:ilvl w:val="0"/>
                <w:numId w:val="3"/>
              </w:numPr>
              <w:overflowPunct w:val="0"/>
              <w:autoSpaceDE w:val="0"/>
              <w:autoSpaceDN w:val="0"/>
              <w:adjustRightInd w:val="0"/>
              <w:spacing w:after="120"/>
              <w:ind w:leftChars="0" w:left="360"/>
              <w:textAlignment w:val="baseline"/>
              <w:rPr>
                <w:szCs w:val="24"/>
                <w:lang w:eastAsia="zh-CN"/>
              </w:rPr>
            </w:pPr>
            <w:r>
              <w:rPr>
                <w:szCs w:val="24"/>
                <w:lang w:eastAsia="zh-CN"/>
              </w:rPr>
              <w:t xml:space="preserve">Option 3: The </w:t>
            </w:r>
            <w:r w:rsidR="00F72CFE">
              <w:rPr>
                <w:szCs w:val="24"/>
                <w:lang w:eastAsia="zh-CN"/>
              </w:rPr>
              <w:t xml:space="preserve">Test </w:t>
            </w:r>
            <w:r>
              <w:rPr>
                <w:szCs w:val="24"/>
                <w:lang w:eastAsia="zh-CN"/>
              </w:rPr>
              <w:t>decoder(s) are fully specified and captured in RAN4 spec to ensure identical implementation across equipment vendors without additional training procedure needed.</w:t>
            </w:r>
          </w:p>
          <w:p w14:paraId="2D8C006A" w14:textId="4988FFA5" w:rsidR="00B0114F" w:rsidRPr="006C2ED1" w:rsidRDefault="00B0114F" w:rsidP="00B0114F">
            <w:pPr>
              <w:pStyle w:val="a7"/>
              <w:numPr>
                <w:ilvl w:val="0"/>
                <w:numId w:val="3"/>
              </w:numPr>
              <w:overflowPunct w:val="0"/>
              <w:autoSpaceDE w:val="0"/>
              <w:autoSpaceDN w:val="0"/>
              <w:adjustRightInd w:val="0"/>
              <w:spacing w:after="120"/>
              <w:ind w:leftChars="0" w:left="360"/>
              <w:textAlignment w:val="baseline"/>
              <w:rPr>
                <w:szCs w:val="24"/>
                <w:lang w:eastAsia="zh-CN"/>
              </w:rPr>
            </w:pPr>
            <w:r>
              <w:rPr>
                <w:szCs w:val="24"/>
                <w:lang w:eastAsia="zh-CN"/>
              </w:rPr>
              <w:t xml:space="preserve">Option 4: The </w:t>
            </w:r>
            <w:r w:rsidR="00F72CFE">
              <w:rPr>
                <w:szCs w:val="24"/>
                <w:lang w:eastAsia="zh-CN"/>
              </w:rPr>
              <w:t xml:space="preserve">Test </w:t>
            </w:r>
            <w:r>
              <w:rPr>
                <w:szCs w:val="24"/>
                <w:lang w:eastAsia="zh-CN"/>
              </w:rPr>
              <w:t>decoder(s) are partially specified and captured in RAN4 spec.</w:t>
            </w:r>
          </w:p>
        </w:tc>
      </w:tr>
    </w:tbl>
    <w:p w14:paraId="3A08609A" w14:textId="53731B06" w:rsidR="002F643E" w:rsidRDefault="002F643E" w:rsidP="002F643E">
      <w:pPr>
        <w:spacing w:beforeLines="50" w:before="120" w:afterLines="50" w:after="120"/>
        <w:rPr>
          <w:rFonts w:eastAsiaTheme="minorEastAsia" w:cstheme="minorHAnsi"/>
          <w:bCs/>
          <w:szCs w:val="21"/>
          <w:lang w:eastAsia="zh-TW"/>
        </w:rPr>
      </w:pPr>
      <w:r w:rsidRPr="002F643E">
        <w:rPr>
          <w:rFonts w:eastAsiaTheme="minorEastAsia" w:cstheme="minorHAnsi"/>
          <w:bCs/>
          <w:szCs w:val="21"/>
          <w:lang w:eastAsia="zh-TW"/>
        </w:rPr>
        <w:t>In Table. 1, we provide our analysis/view on different options discussed in RAN4</w:t>
      </w:r>
      <w:r w:rsidR="00C76757">
        <w:rPr>
          <w:rFonts w:eastAsiaTheme="minorEastAsia" w:cstheme="minorHAnsi" w:hint="eastAsia"/>
          <w:bCs/>
          <w:szCs w:val="21"/>
          <w:lang w:eastAsia="zh-TW"/>
        </w:rPr>
        <w:t>.</w:t>
      </w:r>
    </w:p>
    <w:p w14:paraId="2F8CA0B6" w14:textId="78DFBAA6" w:rsidR="00754B36" w:rsidRPr="00E15B6F" w:rsidRDefault="00E15B6F" w:rsidP="00E15B6F">
      <w:pPr>
        <w:spacing w:beforeLines="50" w:before="120" w:afterLines="50" w:after="120"/>
        <w:jc w:val="center"/>
        <w:rPr>
          <w:rFonts w:eastAsiaTheme="minorEastAsia" w:cstheme="minorHAnsi"/>
          <w:bCs/>
          <w:szCs w:val="21"/>
          <w:lang w:eastAsia="zh-TW"/>
        </w:rPr>
      </w:pPr>
      <w:r w:rsidRPr="00E15B6F">
        <w:rPr>
          <w:rFonts w:eastAsiaTheme="minorEastAsia" w:cstheme="minorHAnsi" w:hint="eastAsia"/>
          <w:bCs/>
          <w:szCs w:val="21"/>
          <w:lang w:eastAsia="zh-TW"/>
        </w:rPr>
        <w:t>T</w:t>
      </w:r>
      <w:r w:rsidRPr="00E15B6F">
        <w:rPr>
          <w:rFonts w:eastAsiaTheme="minorEastAsia" w:cstheme="minorHAnsi"/>
          <w:bCs/>
          <w:szCs w:val="21"/>
          <w:lang w:eastAsia="zh-TW"/>
        </w:rPr>
        <w:t>able 1.</w:t>
      </w:r>
      <w:r w:rsidRPr="00E15B6F">
        <w:t xml:space="preserve"> </w:t>
      </w:r>
      <w:r>
        <w:t xml:space="preserve">Summary of </w:t>
      </w:r>
      <w:r w:rsidR="00E058B7">
        <w:t xml:space="preserve">test </w:t>
      </w:r>
      <w:r>
        <w:t>decoder design options for 2-sided models</w:t>
      </w:r>
    </w:p>
    <w:tbl>
      <w:tblPr>
        <w:tblStyle w:val="ae"/>
        <w:tblW w:w="9634" w:type="dxa"/>
        <w:tblInd w:w="0" w:type="dxa"/>
        <w:tblLook w:val="04A0" w:firstRow="1" w:lastRow="0" w:firstColumn="1" w:lastColumn="0" w:noHBand="0" w:noVBand="1"/>
      </w:tblPr>
      <w:tblGrid>
        <w:gridCol w:w="1905"/>
        <w:gridCol w:w="1932"/>
        <w:gridCol w:w="1932"/>
        <w:gridCol w:w="1932"/>
        <w:gridCol w:w="1933"/>
      </w:tblGrid>
      <w:tr w:rsidR="00A3277F" w14:paraId="2E6AC2DB" w14:textId="714409EB" w:rsidTr="00EA5D6B">
        <w:tc>
          <w:tcPr>
            <w:tcW w:w="190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5BA423B" w14:textId="77777777" w:rsidR="00A3277F" w:rsidRDefault="00A3277F" w:rsidP="001D00C9">
            <w:pPr>
              <w:jc w:val="both"/>
              <w:rPr>
                <w:rFonts w:ascii="DengXian" w:eastAsia="DengXian" w:hAnsi="DengXian"/>
                <w:color w:val="000000"/>
                <w:sz w:val="21"/>
                <w:szCs w:val="21"/>
              </w:rPr>
            </w:pPr>
            <w:r>
              <w:rPr>
                <w:rFonts w:eastAsia="新細明體" w:cstheme="minorBidi"/>
                <w:color w:val="000000"/>
                <w:szCs w:val="21"/>
                <w:lang w:eastAsia="zh-TW"/>
              </w:rPr>
              <w:t> </w:t>
            </w:r>
          </w:p>
        </w:tc>
        <w:tc>
          <w:tcPr>
            <w:tcW w:w="1932"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58BD742" w14:textId="77777777" w:rsidR="00A3277F" w:rsidRDefault="00A3277F" w:rsidP="001D00C9">
            <w:pPr>
              <w:jc w:val="both"/>
              <w:rPr>
                <w:rFonts w:ascii="DengXian" w:eastAsia="DengXian" w:hAnsi="DengXian"/>
                <w:color w:val="000000"/>
                <w:sz w:val="21"/>
                <w:szCs w:val="21"/>
              </w:rPr>
            </w:pPr>
            <w:r>
              <w:rPr>
                <w:rFonts w:eastAsia="新細明體" w:cstheme="minorBidi"/>
                <w:color w:val="000000"/>
                <w:szCs w:val="21"/>
                <w:lang w:eastAsia="zh-TW"/>
              </w:rPr>
              <w:t>Option 1</w:t>
            </w:r>
          </w:p>
        </w:tc>
        <w:tc>
          <w:tcPr>
            <w:tcW w:w="1932"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60CDC256" w14:textId="77777777" w:rsidR="00A3277F" w:rsidRDefault="00A3277F" w:rsidP="001D00C9">
            <w:pPr>
              <w:jc w:val="both"/>
              <w:rPr>
                <w:rFonts w:ascii="DengXian" w:eastAsia="DengXian" w:hAnsi="DengXian"/>
                <w:color w:val="000000"/>
                <w:sz w:val="21"/>
                <w:szCs w:val="21"/>
              </w:rPr>
            </w:pPr>
            <w:r>
              <w:rPr>
                <w:rFonts w:eastAsia="新細明體" w:cstheme="minorBidi"/>
                <w:color w:val="000000"/>
                <w:szCs w:val="21"/>
                <w:lang w:eastAsia="zh-TW"/>
              </w:rPr>
              <w:t>Option 2</w:t>
            </w:r>
          </w:p>
        </w:tc>
        <w:tc>
          <w:tcPr>
            <w:tcW w:w="1932"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50A54265" w14:textId="77777777" w:rsidR="00A3277F" w:rsidRDefault="00A3277F" w:rsidP="001D00C9">
            <w:pPr>
              <w:jc w:val="both"/>
              <w:rPr>
                <w:rFonts w:ascii="DengXian" w:eastAsia="DengXian" w:hAnsi="DengXian"/>
                <w:color w:val="000000"/>
                <w:sz w:val="21"/>
                <w:szCs w:val="21"/>
              </w:rPr>
            </w:pPr>
            <w:r>
              <w:rPr>
                <w:rFonts w:eastAsia="新細明體" w:cstheme="minorBidi"/>
                <w:color w:val="000000"/>
                <w:szCs w:val="21"/>
                <w:lang w:eastAsia="zh-TW"/>
              </w:rPr>
              <w:t>Option 3</w:t>
            </w:r>
          </w:p>
        </w:tc>
        <w:tc>
          <w:tcPr>
            <w:tcW w:w="1933"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6EF0FEC5" w14:textId="77777777" w:rsidR="00A3277F" w:rsidRDefault="00A3277F" w:rsidP="001D00C9">
            <w:pPr>
              <w:jc w:val="both"/>
              <w:rPr>
                <w:rFonts w:ascii="DengXian" w:eastAsia="DengXian" w:hAnsi="DengXian"/>
                <w:color w:val="000000"/>
                <w:sz w:val="21"/>
                <w:szCs w:val="21"/>
              </w:rPr>
            </w:pPr>
            <w:r>
              <w:rPr>
                <w:rFonts w:eastAsia="新細明體" w:cstheme="minorBidi"/>
                <w:color w:val="000000"/>
                <w:szCs w:val="21"/>
                <w:lang w:eastAsia="zh-TW"/>
              </w:rPr>
              <w:t>Option 4</w:t>
            </w:r>
          </w:p>
        </w:tc>
      </w:tr>
      <w:tr w:rsidR="00A3277F" w14:paraId="3E5EC290" w14:textId="03066EFB" w:rsidTr="00A3277F">
        <w:tc>
          <w:tcPr>
            <w:tcW w:w="9634" w:type="dxa"/>
            <w:gridSpan w:val="5"/>
            <w:tcBorders>
              <w:top w:val="single" w:sz="4" w:space="0" w:color="auto"/>
              <w:left w:val="single" w:sz="4" w:space="0" w:color="auto"/>
              <w:bottom w:val="single" w:sz="4" w:space="0" w:color="auto"/>
              <w:right w:val="single" w:sz="4" w:space="0" w:color="auto"/>
            </w:tcBorders>
            <w:shd w:val="clear" w:color="auto" w:fill="E7E6E6" w:themeFill="background2"/>
            <w:hideMark/>
          </w:tcPr>
          <w:p w14:paraId="50C205A1" w14:textId="77777777" w:rsidR="00A3277F" w:rsidRDefault="00A3277F" w:rsidP="001D00C9">
            <w:pPr>
              <w:jc w:val="both"/>
              <w:rPr>
                <w:rFonts w:ascii="DengXian" w:eastAsia="DengXian" w:hAnsi="DengXian"/>
                <w:color w:val="000000"/>
                <w:sz w:val="21"/>
                <w:szCs w:val="21"/>
              </w:rPr>
            </w:pPr>
            <w:r>
              <w:rPr>
                <w:rFonts w:eastAsia="新細明體" w:cstheme="minorBidi"/>
                <w:color w:val="000000"/>
                <w:szCs w:val="21"/>
                <w:lang w:eastAsia="zh-TW"/>
              </w:rPr>
              <w:t>Clarification of options</w:t>
            </w:r>
          </w:p>
        </w:tc>
      </w:tr>
      <w:tr w:rsidR="00A3277F" w14:paraId="084BBF4C" w14:textId="277B1CF5" w:rsidTr="00EA5D6B">
        <w:tc>
          <w:tcPr>
            <w:tcW w:w="190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545AD651" w14:textId="77777777" w:rsidR="00A3277F" w:rsidRDefault="00A3277F" w:rsidP="001D00C9">
            <w:pPr>
              <w:jc w:val="both"/>
              <w:rPr>
                <w:rFonts w:ascii="DengXian" w:eastAsia="DengXian" w:hAnsi="DengXian"/>
                <w:color w:val="000000"/>
                <w:sz w:val="21"/>
                <w:szCs w:val="21"/>
              </w:rPr>
            </w:pPr>
            <w:r>
              <w:rPr>
                <w:rFonts w:eastAsia="新細明體" w:cstheme="minorBidi"/>
                <w:color w:val="000000"/>
                <w:szCs w:val="21"/>
                <w:lang w:eastAsia="zh-TW"/>
              </w:rPr>
              <w:t>Source of the test decoder</w:t>
            </w:r>
          </w:p>
        </w:tc>
        <w:tc>
          <w:tcPr>
            <w:tcW w:w="1932" w:type="dxa"/>
            <w:tcBorders>
              <w:top w:val="single" w:sz="4" w:space="0" w:color="auto"/>
              <w:left w:val="single" w:sz="4" w:space="0" w:color="auto"/>
              <w:bottom w:val="single" w:sz="4" w:space="0" w:color="auto"/>
              <w:right w:val="single" w:sz="4" w:space="0" w:color="auto"/>
            </w:tcBorders>
            <w:hideMark/>
          </w:tcPr>
          <w:p w14:paraId="3BDCD09F" w14:textId="77777777" w:rsidR="00A3277F" w:rsidRDefault="00A3277F" w:rsidP="001D00C9">
            <w:pPr>
              <w:jc w:val="both"/>
              <w:rPr>
                <w:rFonts w:ascii="DengXian" w:eastAsia="DengXian" w:hAnsi="DengXian"/>
                <w:color w:val="000000"/>
                <w:sz w:val="21"/>
                <w:szCs w:val="21"/>
              </w:rPr>
            </w:pPr>
            <w:r>
              <w:rPr>
                <w:szCs w:val="24"/>
                <w:lang w:eastAsia="zh-CN"/>
              </w:rPr>
              <w:t>vendor of the encoder</w:t>
            </w:r>
          </w:p>
        </w:tc>
        <w:tc>
          <w:tcPr>
            <w:tcW w:w="1932" w:type="dxa"/>
            <w:tcBorders>
              <w:top w:val="single" w:sz="4" w:space="0" w:color="auto"/>
              <w:left w:val="single" w:sz="4" w:space="0" w:color="auto"/>
              <w:bottom w:val="single" w:sz="4" w:space="0" w:color="auto"/>
              <w:right w:val="single" w:sz="4" w:space="0" w:color="auto"/>
            </w:tcBorders>
            <w:hideMark/>
          </w:tcPr>
          <w:p w14:paraId="213C2C85" w14:textId="547E543F" w:rsidR="00A3277F" w:rsidRDefault="00A3277F" w:rsidP="001D00C9">
            <w:pPr>
              <w:jc w:val="both"/>
              <w:rPr>
                <w:rFonts w:ascii="DengXian" w:eastAsia="DengXian" w:hAnsi="DengXian"/>
                <w:color w:val="000000"/>
                <w:sz w:val="21"/>
                <w:szCs w:val="21"/>
              </w:rPr>
            </w:pPr>
            <w:r>
              <w:rPr>
                <w:szCs w:val="24"/>
                <w:lang w:eastAsia="zh-CN"/>
              </w:rPr>
              <w:t>vendor of the decoder</w:t>
            </w:r>
            <w:r w:rsidR="00762C80">
              <w:rPr>
                <w:szCs w:val="24"/>
                <w:lang w:eastAsia="zh-CN"/>
              </w:rPr>
              <w:t xml:space="preserve"> </w:t>
            </w:r>
            <w:r>
              <w:rPr>
                <w:szCs w:val="24"/>
                <w:lang w:eastAsia="zh-CN"/>
              </w:rPr>
              <w:t>(infra-vendors)</w:t>
            </w:r>
          </w:p>
        </w:tc>
        <w:tc>
          <w:tcPr>
            <w:tcW w:w="1932" w:type="dxa"/>
            <w:tcBorders>
              <w:top w:val="single" w:sz="4" w:space="0" w:color="auto"/>
              <w:left w:val="single" w:sz="4" w:space="0" w:color="auto"/>
              <w:bottom w:val="single" w:sz="4" w:space="0" w:color="auto"/>
              <w:right w:val="single" w:sz="4" w:space="0" w:color="auto"/>
            </w:tcBorders>
            <w:hideMark/>
          </w:tcPr>
          <w:p w14:paraId="28CB4DB8" w14:textId="3E57CFF1" w:rsidR="00947F8D" w:rsidRPr="00C1219E" w:rsidRDefault="00A3277F" w:rsidP="001D00C9">
            <w:pPr>
              <w:jc w:val="both"/>
              <w:rPr>
                <w:rFonts w:eastAsia="新細明體"/>
                <w:lang w:eastAsia="zh-TW"/>
              </w:rPr>
            </w:pPr>
            <w:r>
              <w:rPr>
                <w:rFonts w:eastAsia="新細明體"/>
                <w:lang w:eastAsia="zh-TW"/>
              </w:rPr>
              <w:t>RAN4 specification</w:t>
            </w:r>
            <w:r w:rsidR="00947F8D">
              <w:rPr>
                <w:rFonts w:eastAsia="新細明體"/>
                <w:lang w:eastAsia="zh-TW"/>
              </w:rPr>
              <w:t xml:space="preserve"> (could be TE vender)</w:t>
            </w:r>
          </w:p>
        </w:tc>
        <w:tc>
          <w:tcPr>
            <w:tcW w:w="1933" w:type="dxa"/>
            <w:tcBorders>
              <w:top w:val="single" w:sz="4" w:space="0" w:color="auto"/>
              <w:left w:val="single" w:sz="4" w:space="0" w:color="auto"/>
              <w:bottom w:val="single" w:sz="4" w:space="0" w:color="auto"/>
              <w:right w:val="single" w:sz="4" w:space="0" w:color="auto"/>
            </w:tcBorders>
            <w:hideMark/>
          </w:tcPr>
          <w:p w14:paraId="1A715161" w14:textId="40CA33F0" w:rsidR="00A3277F" w:rsidRPr="007A4064" w:rsidRDefault="00A3277F" w:rsidP="001D00C9">
            <w:pPr>
              <w:jc w:val="both"/>
              <w:rPr>
                <w:rFonts w:eastAsia="DengXian" w:cstheme="minorBidi"/>
                <w:color w:val="000000"/>
                <w:szCs w:val="21"/>
              </w:rPr>
            </w:pPr>
            <w:r>
              <w:rPr>
                <w:rFonts w:eastAsia="DengXian" w:cstheme="minorBidi"/>
                <w:color w:val="000000"/>
                <w:szCs w:val="21"/>
              </w:rPr>
              <w:t xml:space="preserve">Could be vender of encoder, </w:t>
            </w:r>
            <w:r w:rsidR="000313CD">
              <w:rPr>
                <w:rFonts w:eastAsia="DengXian" w:cstheme="minorBidi"/>
                <w:color w:val="000000"/>
                <w:szCs w:val="21"/>
              </w:rPr>
              <w:t xml:space="preserve">vender of </w:t>
            </w:r>
            <w:r>
              <w:rPr>
                <w:rFonts w:eastAsia="DengXian" w:cstheme="minorBidi"/>
                <w:color w:val="000000"/>
                <w:szCs w:val="21"/>
              </w:rPr>
              <w:t xml:space="preserve">decoder or TE vender </w:t>
            </w:r>
          </w:p>
        </w:tc>
      </w:tr>
      <w:tr w:rsidR="00A3277F" w14:paraId="5237E406" w14:textId="1A65AFE0" w:rsidTr="00EA5D6B">
        <w:tc>
          <w:tcPr>
            <w:tcW w:w="1905" w:type="dxa"/>
            <w:tcBorders>
              <w:top w:val="single" w:sz="4" w:space="0" w:color="auto"/>
              <w:left w:val="single" w:sz="4" w:space="0" w:color="auto"/>
              <w:bottom w:val="single" w:sz="4" w:space="0" w:color="auto"/>
              <w:right w:val="single" w:sz="4" w:space="0" w:color="auto"/>
            </w:tcBorders>
            <w:shd w:val="clear" w:color="auto" w:fill="E7E6E6" w:themeFill="background2"/>
          </w:tcPr>
          <w:p w14:paraId="5CF67DE8" w14:textId="77777777" w:rsidR="00A3277F" w:rsidRPr="001144D6" w:rsidRDefault="00A3277F" w:rsidP="001D00C9">
            <w:pPr>
              <w:jc w:val="both"/>
              <w:rPr>
                <w:rFonts w:cstheme="minorBidi"/>
                <w:color w:val="000000"/>
                <w:szCs w:val="21"/>
                <w:lang w:eastAsia="ja-JP"/>
              </w:rPr>
            </w:pPr>
            <w:r>
              <w:rPr>
                <w:rFonts w:cstheme="minorBidi"/>
                <w:color w:val="000000"/>
                <w:szCs w:val="21"/>
                <w:lang w:eastAsia="ja-JP"/>
              </w:rPr>
              <w:t>Source of decoder training data</w:t>
            </w:r>
          </w:p>
        </w:tc>
        <w:tc>
          <w:tcPr>
            <w:tcW w:w="1932" w:type="dxa"/>
            <w:tcBorders>
              <w:top w:val="single" w:sz="4" w:space="0" w:color="auto"/>
              <w:left w:val="single" w:sz="4" w:space="0" w:color="auto"/>
              <w:bottom w:val="single" w:sz="4" w:space="0" w:color="auto"/>
              <w:right w:val="single" w:sz="4" w:space="0" w:color="auto"/>
            </w:tcBorders>
          </w:tcPr>
          <w:p w14:paraId="77490911" w14:textId="77777777" w:rsidR="00A3277F" w:rsidRDefault="00A3277F" w:rsidP="001D00C9">
            <w:pPr>
              <w:jc w:val="both"/>
              <w:rPr>
                <w:rFonts w:eastAsia="DengXian" w:cstheme="minorBidi"/>
                <w:color w:val="000000"/>
                <w:szCs w:val="21"/>
              </w:rPr>
            </w:pPr>
            <w:r>
              <w:rPr>
                <w:szCs w:val="24"/>
                <w:lang w:eastAsia="zh-CN"/>
              </w:rPr>
              <w:t>vendor of the encoder</w:t>
            </w:r>
          </w:p>
        </w:tc>
        <w:tc>
          <w:tcPr>
            <w:tcW w:w="1932" w:type="dxa"/>
            <w:tcBorders>
              <w:top w:val="single" w:sz="4" w:space="0" w:color="auto"/>
              <w:left w:val="single" w:sz="4" w:space="0" w:color="auto"/>
              <w:bottom w:val="single" w:sz="4" w:space="0" w:color="auto"/>
              <w:right w:val="single" w:sz="4" w:space="0" w:color="auto"/>
            </w:tcBorders>
          </w:tcPr>
          <w:p w14:paraId="47EDBE92" w14:textId="4444C7ED" w:rsidR="00A3277F" w:rsidRDefault="00CD71B3" w:rsidP="001D00C9">
            <w:pPr>
              <w:jc w:val="both"/>
              <w:rPr>
                <w:rFonts w:eastAsia="新細明體" w:cstheme="minorBidi"/>
                <w:color w:val="000000"/>
                <w:szCs w:val="21"/>
                <w:lang w:eastAsia="zh-TW"/>
              </w:rPr>
            </w:pPr>
            <w:r>
              <w:rPr>
                <w:szCs w:val="24"/>
                <w:lang w:eastAsia="zh-CN"/>
              </w:rPr>
              <w:t>vendor of the decoder (infra-vendors)</w:t>
            </w:r>
          </w:p>
        </w:tc>
        <w:tc>
          <w:tcPr>
            <w:tcW w:w="1932" w:type="dxa"/>
            <w:tcBorders>
              <w:top w:val="single" w:sz="4" w:space="0" w:color="auto"/>
              <w:left w:val="single" w:sz="4" w:space="0" w:color="auto"/>
              <w:bottom w:val="single" w:sz="4" w:space="0" w:color="auto"/>
              <w:right w:val="single" w:sz="4" w:space="0" w:color="auto"/>
            </w:tcBorders>
          </w:tcPr>
          <w:p w14:paraId="7DA71C45" w14:textId="0F07CDE8" w:rsidR="00A3277F" w:rsidRPr="00892B7B" w:rsidRDefault="00A3277F" w:rsidP="001D00C9">
            <w:pPr>
              <w:jc w:val="both"/>
              <w:rPr>
                <w:rFonts w:eastAsia="SimSun"/>
                <w:szCs w:val="24"/>
                <w:highlight w:val="yellow"/>
                <w:lang w:eastAsia="zh-CN"/>
              </w:rPr>
            </w:pPr>
            <w:r w:rsidRPr="00892B7B">
              <w:rPr>
                <w:szCs w:val="24"/>
                <w:lang w:eastAsia="zh-CN"/>
              </w:rPr>
              <w:t>without additional training procedure needed</w:t>
            </w:r>
          </w:p>
        </w:tc>
        <w:tc>
          <w:tcPr>
            <w:tcW w:w="1933" w:type="dxa"/>
            <w:tcBorders>
              <w:top w:val="single" w:sz="4" w:space="0" w:color="auto"/>
              <w:left w:val="single" w:sz="4" w:space="0" w:color="auto"/>
              <w:bottom w:val="single" w:sz="4" w:space="0" w:color="auto"/>
              <w:right w:val="single" w:sz="4" w:space="0" w:color="auto"/>
            </w:tcBorders>
          </w:tcPr>
          <w:p w14:paraId="0EF46E4B" w14:textId="29A4EE0A" w:rsidR="00A3277F" w:rsidRDefault="00C87C59" w:rsidP="001D00C9">
            <w:pPr>
              <w:jc w:val="both"/>
              <w:rPr>
                <w:rFonts w:eastAsia="DengXian" w:cstheme="minorBidi"/>
                <w:color w:val="000000"/>
                <w:szCs w:val="21"/>
              </w:rPr>
            </w:pPr>
            <w:r>
              <w:rPr>
                <w:rFonts w:eastAsia="DengXian" w:cstheme="minorBidi"/>
                <w:color w:val="000000"/>
                <w:szCs w:val="21"/>
              </w:rPr>
              <w:t>Could be vender of encoder, vender of decoder or TE vender</w:t>
            </w:r>
          </w:p>
        </w:tc>
      </w:tr>
      <w:tr w:rsidR="00A3277F" w14:paraId="364B4A3E" w14:textId="35DE5AB7" w:rsidTr="00EA5D6B">
        <w:tc>
          <w:tcPr>
            <w:tcW w:w="190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45339D89" w14:textId="77777777" w:rsidR="00A3277F" w:rsidRDefault="00A3277F" w:rsidP="001D00C9">
            <w:pPr>
              <w:jc w:val="both"/>
              <w:rPr>
                <w:rFonts w:ascii="DengXian" w:eastAsia="DengXian" w:hAnsi="DengXian"/>
                <w:color w:val="000000"/>
                <w:sz w:val="21"/>
                <w:szCs w:val="21"/>
              </w:rPr>
            </w:pPr>
            <w:r>
              <w:rPr>
                <w:rFonts w:eastAsia="新細明體" w:cstheme="minorBidi"/>
                <w:color w:val="000000"/>
                <w:szCs w:val="21"/>
                <w:lang w:eastAsia="zh-TW"/>
              </w:rPr>
              <w:t>DUT vendor knowledge of the test decoder</w:t>
            </w:r>
          </w:p>
        </w:tc>
        <w:tc>
          <w:tcPr>
            <w:tcW w:w="1932" w:type="dxa"/>
            <w:tcBorders>
              <w:top w:val="single" w:sz="4" w:space="0" w:color="auto"/>
              <w:left w:val="single" w:sz="4" w:space="0" w:color="auto"/>
              <w:bottom w:val="single" w:sz="4" w:space="0" w:color="auto"/>
              <w:right w:val="single" w:sz="4" w:space="0" w:color="auto"/>
            </w:tcBorders>
            <w:hideMark/>
          </w:tcPr>
          <w:p w14:paraId="682F6510" w14:textId="77777777" w:rsidR="00A3277F" w:rsidRDefault="00A3277F" w:rsidP="001D00C9">
            <w:pPr>
              <w:jc w:val="both"/>
              <w:rPr>
                <w:rFonts w:ascii="DengXian" w:eastAsia="DengXian" w:hAnsi="DengXian"/>
                <w:color w:val="000000"/>
                <w:sz w:val="21"/>
                <w:szCs w:val="21"/>
              </w:rPr>
            </w:pPr>
            <w:r>
              <w:rPr>
                <w:rFonts w:eastAsia="新細明體"/>
                <w:lang w:eastAsia="zh-TW"/>
              </w:rPr>
              <w:t>Full knowledge of the test decoder</w:t>
            </w:r>
          </w:p>
        </w:tc>
        <w:tc>
          <w:tcPr>
            <w:tcW w:w="1932" w:type="dxa"/>
            <w:tcBorders>
              <w:top w:val="single" w:sz="4" w:space="0" w:color="auto"/>
              <w:left w:val="single" w:sz="4" w:space="0" w:color="auto"/>
              <w:bottom w:val="single" w:sz="4" w:space="0" w:color="auto"/>
              <w:right w:val="single" w:sz="4" w:space="0" w:color="auto"/>
            </w:tcBorders>
            <w:hideMark/>
          </w:tcPr>
          <w:p w14:paraId="7D44FDE9" w14:textId="77777777" w:rsidR="00A3277F" w:rsidRDefault="00A3277F" w:rsidP="001D00C9">
            <w:pPr>
              <w:jc w:val="both"/>
              <w:rPr>
                <w:rFonts w:ascii="DengXian" w:eastAsia="DengXian" w:hAnsi="DengXian"/>
                <w:color w:val="000000"/>
                <w:sz w:val="21"/>
                <w:szCs w:val="21"/>
              </w:rPr>
            </w:pPr>
            <w:r w:rsidRPr="004A4ACB">
              <w:rPr>
                <w:rFonts w:eastAsia="DengXian" w:cstheme="minorBidi"/>
                <w:color w:val="000000"/>
                <w:szCs w:val="21"/>
              </w:rPr>
              <w:t>Only from agreed common assumptions</w:t>
            </w:r>
          </w:p>
        </w:tc>
        <w:tc>
          <w:tcPr>
            <w:tcW w:w="1932" w:type="dxa"/>
            <w:tcBorders>
              <w:top w:val="single" w:sz="4" w:space="0" w:color="auto"/>
              <w:left w:val="single" w:sz="4" w:space="0" w:color="auto"/>
              <w:bottom w:val="single" w:sz="4" w:space="0" w:color="auto"/>
              <w:right w:val="single" w:sz="4" w:space="0" w:color="auto"/>
            </w:tcBorders>
            <w:hideMark/>
          </w:tcPr>
          <w:p w14:paraId="5ACDD173" w14:textId="77777777" w:rsidR="00A3277F" w:rsidRDefault="00A3277F" w:rsidP="001D00C9">
            <w:pPr>
              <w:jc w:val="both"/>
              <w:rPr>
                <w:rFonts w:ascii="DengXian" w:eastAsia="DengXian" w:hAnsi="DengXian"/>
                <w:color w:val="000000"/>
                <w:sz w:val="21"/>
                <w:szCs w:val="21"/>
              </w:rPr>
            </w:pPr>
            <w:r>
              <w:rPr>
                <w:rFonts w:eastAsia="新細明體"/>
                <w:lang w:eastAsia="zh-TW"/>
              </w:rPr>
              <w:t>Full knowledge of the test decoder</w:t>
            </w:r>
          </w:p>
        </w:tc>
        <w:tc>
          <w:tcPr>
            <w:tcW w:w="1933" w:type="dxa"/>
            <w:tcBorders>
              <w:top w:val="single" w:sz="4" w:space="0" w:color="auto"/>
              <w:left w:val="single" w:sz="4" w:space="0" w:color="auto"/>
              <w:bottom w:val="single" w:sz="4" w:space="0" w:color="auto"/>
              <w:right w:val="single" w:sz="4" w:space="0" w:color="auto"/>
            </w:tcBorders>
            <w:hideMark/>
          </w:tcPr>
          <w:p w14:paraId="19F3BAA0" w14:textId="4AF75CA7" w:rsidR="00A3277F" w:rsidRPr="00D450E9" w:rsidRDefault="00A3277F" w:rsidP="001D00C9">
            <w:pPr>
              <w:jc w:val="both"/>
              <w:rPr>
                <w:rFonts w:eastAsia="新細明體"/>
                <w:lang w:eastAsia="zh-TW"/>
              </w:rPr>
            </w:pPr>
            <w:r w:rsidRPr="00D450E9">
              <w:rPr>
                <w:rFonts w:eastAsia="新細明體"/>
                <w:lang w:eastAsia="zh-TW"/>
              </w:rPr>
              <w:t>Depends on source of the test decoder</w:t>
            </w:r>
          </w:p>
        </w:tc>
      </w:tr>
      <w:tr w:rsidR="00A3277F" w14:paraId="5AB0ED48" w14:textId="096ADE67" w:rsidTr="00EA5D6B">
        <w:tc>
          <w:tcPr>
            <w:tcW w:w="190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16BF642" w14:textId="77777777" w:rsidR="00A3277F" w:rsidRDefault="00A3277F" w:rsidP="001D00C9">
            <w:pPr>
              <w:jc w:val="both"/>
              <w:rPr>
                <w:rFonts w:ascii="DengXian" w:eastAsia="DengXian" w:hAnsi="DengXian"/>
                <w:color w:val="000000"/>
                <w:sz w:val="21"/>
                <w:szCs w:val="21"/>
              </w:rPr>
            </w:pPr>
            <w:r>
              <w:rPr>
                <w:rFonts w:eastAsia="新細明體" w:cstheme="minorBidi"/>
                <w:color w:val="000000"/>
                <w:szCs w:val="21"/>
                <w:lang w:eastAsia="zh-TW"/>
              </w:rPr>
              <w:t>Supported training collaboration type (source of training data should be consistent with the collaboration type)</w:t>
            </w:r>
          </w:p>
        </w:tc>
        <w:tc>
          <w:tcPr>
            <w:tcW w:w="1932" w:type="dxa"/>
            <w:tcBorders>
              <w:top w:val="single" w:sz="4" w:space="0" w:color="auto"/>
              <w:left w:val="single" w:sz="4" w:space="0" w:color="auto"/>
              <w:bottom w:val="single" w:sz="4" w:space="0" w:color="auto"/>
              <w:right w:val="single" w:sz="4" w:space="0" w:color="auto"/>
            </w:tcBorders>
            <w:hideMark/>
          </w:tcPr>
          <w:p w14:paraId="25D2EB44" w14:textId="30710300" w:rsidR="00A3277F" w:rsidRDefault="00A3277F" w:rsidP="001D00C9">
            <w:pPr>
              <w:jc w:val="both"/>
              <w:rPr>
                <w:rFonts w:ascii="DengXian" w:eastAsia="DengXian" w:hAnsi="DengXian"/>
                <w:color w:val="000000"/>
                <w:sz w:val="21"/>
                <w:szCs w:val="21"/>
              </w:rPr>
            </w:pPr>
            <w:r>
              <w:rPr>
                <w:rFonts w:eastAsia="SimSun"/>
                <w:lang w:eastAsia="en-GB"/>
              </w:rPr>
              <w:t>collaboration Type 1 and 3</w:t>
            </w:r>
          </w:p>
        </w:tc>
        <w:tc>
          <w:tcPr>
            <w:tcW w:w="1932" w:type="dxa"/>
            <w:tcBorders>
              <w:top w:val="single" w:sz="4" w:space="0" w:color="auto"/>
              <w:left w:val="single" w:sz="4" w:space="0" w:color="auto"/>
              <w:bottom w:val="single" w:sz="4" w:space="0" w:color="auto"/>
              <w:right w:val="single" w:sz="4" w:space="0" w:color="auto"/>
            </w:tcBorders>
            <w:hideMark/>
          </w:tcPr>
          <w:p w14:paraId="17D1B353" w14:textId="4F860022" w:rsidR="00A3277F" w:rsidRDefault="00A3277F" w:rsidP="000A63A0">
            <w:pPr>
              <w:jc w:val="both"/>
              <w:rPr>
                <w:rFonts w:ascii="DengXian" w:eastAsia="DengXian" w:hAnsi="DengXian"/>
                <w:color w:val="000000"/>
                <w:sz w:val="21"/>
                <w:szCs w:val="21"/>
              </w:rPr>
            </w:pPr>
            <w:r w:rsidRPr="007D144C">
              <w:rPr>
                <w:rFonts w:eastAsia="SimSun"/>
                <w:lang w:eastAsia="en-GB"/>
              </w:rPr>
              <w:t>collaboration Type 2 and Type 3</w:t>
            </w:r>
          </w:p>
        </w:tc>
        <w:tc>
          <w:tcPr>
            <w:tcW w:w="1932" w:type="dxa"/>
            <w:tcBorders>
              <w:top w:val="single" w:sz="4" w:space="0" w:color="auto"/>
              <w:left w:val="single" w:sz="4" w:space="0" w:color="auto"/>
              <w:bottom w:val="single" w:sz="4" w:space="0" w:color="auto"/>
              <w:right w:val="single" w:sz="4" w:space="0" w:color="auto"/>
            </w:tcBorders>
            <w:hideMark/>
          </w:tcPr>
          <w:p w14:paraId="62D94770" w14:textId="77777777" w:rsidR="00A3277F" w:rsidRDefault="00A3277F" w:rsidP="001D00C9">
            <w:pPr>
              <w:jc w:val="both"/>
              <w:rPr>
                <w:rFonts w:ascii="DengXian" w:eastAsia="DengXian" w:hAnsi="DengXian"/>
                <w:color w:val="000000"/>
                <w:sz w:val="21"/>
                <w:szCs w:val="21"/>
              </w:rPr>
            </w:pPr>
            <w:r>
              <w:rPr>
                <w:rFonts w:eastAsia="DengXian" w:cstheme="minorBidi"/>
                <w:color w:val="000000"/>
                <w:szCs w:val="21"/>
              </w:rPr>
              <w:t> </w:t>
            </w:r>
            <w:r w:rsidRPr="00E5614F">
              <w:rPr>
                <w:rFonts w:eastAsia="SimSun"/>
                <w:lang w:eastAsia="en-GB"/>
              </w:rPr>
              <w:t>No need</w:t>
            </w:r>
          </w:p>
        </w:tc>
        <w:tc>
          <w:tcPr>
            <w:tcW w:w="1933" w:type="dxa"/>
            <w:tcBorders>
              <w:top w:val="single" w:sz="4" w:space="0" w:color="auto"/>
              <w:left w:val="single" w:sz="4" w:space="0" w:color="auto"/>
              <w:bottom w:val="single" w:sz="4" w:space="0" w:color="auto"/>
              <w:right w:val="single" w:sz="4" w:space="0" w:color="auto"/>
            </w:tcBorders>
            <w:hideMark/>
          </w:tcPr>
          <w:p w14:paraId="4496726F" w14:textId="3E0B1A29" w:rsidR="00A3277F" w:rsidRPr="00D450E9" w:rsidRDefault="00A3277F" w:rsidP="001D00C9">
            <w:pPr>
              <w:jc w:val="both"/>
              <w:rPr>
                <w:rFonts w:eastAsia="新細明體"/>
                <w:lang w:eastAsia="zh-TW"/>
              </w:rPr>
            </w:pPr>
            <w:r w:rsidRPr="00D450E9">
              <w:rPr>
                <w:rFonts w:eastAsia="新細明體"/>
                <w:lang w:eastAsia="zh-TW"/>
              </w:rPr>
              <w:t>Depends on source of the test decoder</w:t>
            </w:r>
          </w:p>
        </w:tc>
      </w:tr>
      <w:tr w:rsidR="00A3277F" w14:paraId="7AA0F104" w14:textId="0C4221E3" w:rsidTr="00EA5D6B">
        <w:tc>
          <w:tcPr>
            <w:tcW w:w="190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508BBEA5" w14:textId="77777777" w:rsidR="00A3277F" w:rsidRDefault="00A3277F" w:rsidP="001D00C9">
            <w:pPr>
              <w:jc w:val="both"/>
              <w:rPr>
                <w:rFonts w:ascii="DengXian" w:eastAsia="DengXian" w:hAnsi="DengXian"/>
                <w:color w:val="000000"/>
                <w:sz w:val="21"/>
                <w:szCs w:val="21"/>
              </w:rPr>
            </w:pPr>
            <w:r>
              <w:rPr>
                <w:rFonts w:eastAsia="新細明體" w:cstheme="minorBidi"/>
                <w:color w:val="000000"/>
                <w:szCs w:val="21"/>
                <w:lang w:eastAsia="zh-TW"/>
              </w:rPr>
              <w:t xml:space="preserve">Test decoder verification </w:t>
            </w:r>
            <w:r>
              <w:rPr>
                <w:rFonts w:eastAsia="新細明體" w:cstheme="minorBidi"/>
                <w:color w:val="000000"/>
                <w:szCs w:val="21"/>
                <w:lang w:eastAsia="zh-TW"/>
              </w:rPr>
              <w:lastRenderedPageBreak/>
              <w:t>procedure at TE and/or DUT</w:t>
            </w:r>
          </w:p>
        </w:tc>
        <w:tc>
          <w:tcPr>
            <w:tcW w:w="1932" w:type="dxa"/>
            <w:tcBorders>
              <w:top w:val="single" w:sz="4" w:space="0" w:color="auto"/>
              <w:left w:val="single" w:sz="4" w:space="0" w:color="auto"/>
              <w:bottom w:val="single" w:sz="4" w:space="0" w:color="auto"/>
              <w:right w:val="single" w:sz="4" w:space="0" w:color="auto"/>
            </w:tcBorders>
            <w:hideMark/>
          </w:tcPr>
          <w:p w14:paraId="1C1D9177" w14:textId="7775B7F5" w:rsidR="00A3277F" w:rsidRPr="00C14210" w:rsidRDefault="00A3277F" w:rsidP="001D00C9">
            <w:pPr>
              <w:jc w:val="both"/>
              <w:rPr>
                <w:rFonts w:ascii="DengXian" w:hAnsi="DengXian"/>
                <w:color w:val="000000"/>
                <w:sz w:val="21"/>
                <w:szCs w:val="21"/>
              </w:rPr>
            </w:pPr>
            <w:r>
              <w:rPr>
                <w:rFonts w:eastAsia="DengXian" w:cstheme="minorBidi"/>
                <w:color w:val="000000"/>
                <w:szCs w:val="21"/>
              </w:rPr>
              <w:lastRenderedPageBreak/>
              <w:t>No need</w:t>
            </w:r>
          </w:p>
        </w:tc>
        <w:tc>
          <w:tcPr>
            <w:tcW w:w="1932" w:type="dxa"/>
            <w:tcBorders>
              <w:top w:val="single" w:sz="4" w:space="0" w:color="auto"/>
              <w:left w:val="single" w:sz="4" w:space="0" w:color="auto"/>
              <w:bottom w:val="single" w:sz="4" w:space="0" w:color="auto"/>
              <w:right w:val="single" w:sz="4" w:space="0" w:color="auto"/>
            </w:tcBorders>
            <w:hideMark/>
          </w:tcPr>
          <w:p w14:paraId="35624DAF" w14:textId="67A255EF" w:rsidR="00A3277F" w:rsidRDefault="00A3277F" w:rsidP="001D00C9">
            <w:pPr>
              <w:jc w:val="both"/>
              <w:rPr>
                <w:rFonts w:ascii="DengXian" w:eastAsia="DengXian" w:hAnsi="DengXian"/>
                <w:color w:val="000000"/>
                <w:sz w:val="21"/>
                <w:szCs w:val="21"/>
              </w:rPr>
            </w:pPr>
            <w:r>
              <w:rPr>
                <w:rFonts w:eastAsia="新細明體" w:cstheme="minorBidi"/>
                <w:color w:val="000000"/>
                <w:szCs w:val="21"/>
                <w:lang w:eastAsia="zh-TW"/>
              </w:rPr>
              <w:t> Needed</w:t>
            </w:r>
          </w:p>
        </w:tc>
        <w:tc>
          <w:tcPr>
            <w:tcW w:w="1932" w:type="dxa"/>
            <w:tcBorders>
              <w:top w:val="single" w:sz="4" w:space="0" w:color="auto"/>
              <w:left w:val="single" w:sz="4" w:space="0" w:color="auto"/>
              <w:bottom w:val="single" w:sz="4" w:space="0" w:color="auto"/>
              <w:right w:val="single" w:sz="4" w:space="0" w:color="auto"/>
            </w:tcBorders>
            <w:hideMark/>
          </w:tcPr>
          <w:p w14:paraId="174B090B" w14:textId="24CA90B0" w:rsidR="00A3277F" w:rsidRDefault="00A3277F" w:rsidP="001D00C9">
            <w:pPr>
              <w:jc w:val="both"/>
              <w:rPr>
                <w:rFonts w:ascii="DengXian" w:eastAsia="DengXian" w:hAnsi="DengXian"/>
                <w:color w:val="000000"/>
                <w:sz w:val="21"/>
                <w:szCs w:val="21"/>
              </w:rPr>
            </w:pPr>
            <w:r>
              <w:rPr>
                <w:rFonts w:eastAsia="新細明體" w:cstheme="minorBidi"/>
                <w:color w:val="000000"/>
                <w:szCs w:val="21"/>
                <w:lang w:eastAsia="zh-TW"/>
              </w:rPr>
              <w:t> </w:t>
            </w:r>
            <w:r>
              <w:rPr>
                <w:rFonts w:eastAsia="DengXian" w:cstheme="minorBidi"/>
                <w:color w:val="000000"/>
                <w:szCs w:val="21"/>
              </w:rPr>
              <w:t>No need</w:t>
            </w:r>
          </w:p>
        </w:tc>
        <w:tc>
          <w:tcPr>
            <w:tcW w:w="1933" w:type="dxa"/>
            <w:tcBorders>
              <w:top w:val="single" w:sz="4" w:space="0" w:color="auto"/>
              <w:left w:val="single" w:sz="4" w:space="0" w:color="auto"/>
              <w:bottom w:val="single" w:sz="4" w:space="0" w:color="auto"/>
              <w:right w:val="single" w:sz="4" w:space="0" w:color="auto"/>
            </w:tcBorders>
            <w:hideMark/>
          </w:tcPr>
          <w:p w14:paraId="34A6B600" w14:textId="615B39BE" w:rsidR="00A3277F" w:rsidRPr="00811EC8" w:rsidRDefault="0072566C" w:rsidP="001D00C9">
            <w:pPr>
              <w:jc w:val="both"/>
              <w:rPr>
                <w:rFonts w:eastAsia="新細明體" w:cstheme="minorBidi"/>
                <w:color w:val="000000"/>
                <w:szCs w:val="21"/>
                <w:lang w:eastAsia="zh-TW"/>
              </w:rPr>
            </w:pPr>
            <w:r w:rsidRPr="00D450E9">
              <w:rPr>
                <w:rFonts w:eastAsia="新細明體"/>
                <w:lang w:eastAsia="zh-TW"/>
              </w:rPr>
              <w:t>Depends on source of the test decoder</w:t>
            </w:r>
          </w:p>
        </w:tc>
      </w:tr>
      <w:tr w:rsidR="00A3277F" w14:paraId="4BDD758E" w14:textId="7C3D4BFA" w:rsidTr="00EA5D6B">
        <w:tc>
          <w:tcPr>
            <w:tcW w:w="1905" w:type="dxa"/>
            <w:tcBorders>
              <w:top w:val="single" w:sz="4" w:space="0" w:color="auto"/>
              <w:left w:val="single" w:sz="4" w:space="0" w:color="auto"/>
              <w:bottom w:val="single" w:sz="4" w:space="0" w:color="auto"/>
              <w:right w:val="single" w:sz="4" w:space="0" w:color="auto"/>
            </w:tcBorders>
            <w:shd w:val="clear" w:color="auto" w:fill="E7E6E6" w:themeFill="background2"/>
          </w:tcPr>
          <w:p w14:paraId="0B4B308D" w14:textId="77777777" w:rsidR="00A3277F" w:rsidRPr="00A52FE2" w:rsidRDefault="00A3277F" w:rsidP="001D00C9">
            <w:pPr>
              <w:jc w:val="both"/>
              <w:rPr>
                <w:rFonts w:cstheme="minorBidi"/>
                <w:color w:val="000000"/>
                <w:szCs w:val="21"/>
                <w:lang w:eastAsia="ja-JP"/>
              </w:rPr>
            </w:pPr>
            <w:r>
              <w:rPr>
                <w:rFonts w:cstheme="minorBidi" w:hint="eastAsia"/>
                <w:color w:val="000000"/>
                <w:szCs w:val="21"/>
                <w:lang w:eastAsia="ja-JP"/>
              </w:rPr>
              <w:t>F</w:t>
            </w:r>
            <w:r>
              <w:rPr>
                <w:rFonts w:cstheme="minorBidi"/>
                <w:color w:val="000000"/>
                <w:szCs w:val="21"/>
                <w:lang w:eastAsia="ja-JP"/>
              </w:rPr>
              <w:t>easibility of test decoder verification procedure</w:t>
            </w:r>
          </w:p>
        </w:tc>
        <w:tc>
          <w:tcPr>
            <w:tcW w:w="1932" w:type="dxa"/>
            <w:tcBorders>
              <w:top w:val="single" w:sz="4" w:space="0" w:color="auto"/>
              <w:left w:val="single" w:sz="4" w:space="0" w:color="auto"/>
              <w:bottom w:val="single" w:sz="4" w:space="0" w:color="auto"/>
              <w:right w:val="single" w:sz="4" w:space="0" w:color="auto"/>
            </w:tcBorders>
          </w:tcPr>
          <w:p w14:paraId="5E923BB5" w14:textId="7E3C1243" w:rsidR="00A3277F" w:rsidRPr="00D8242A" w:rsidRDefault="00A3277F" w:rsidP="001D00C9">
            <w:pPr>
              <w:jc w:val="both"/>
              <w:rPr>
                <w:rFonts w:eastAsiaTheme="minorEastAsia" w:cstheme="minorBidi"/>
                <w:color w:val="000000"/>
                <w:szCs w:val="21"/>
                <w:lang w:eastAsia="zh-TW"/>
              </w:rPr>
            </w:pPr>
            <w:r>
              <w:rPr>
                <w:rFonts w:eastAsiaTheme="minorEastAsia" w:cstheme="minorBidi" w:hint="eastAsia"/>
                <w:color w:val="000000"/>
                <w:szCs w:val="21"/>
                <w:lang w:eastAsia="zh-TW"/>
              </w:rPr>
              <w:t>N</w:t>
            </w:r>
            <w:r>
              <w:rPr>
                <w:rFonts w:eastAsiaTheme="minorEastAsia" w:cstheme="minorBidi"/>
                <w:color w:val="000000"/>
                <w:szCs w:val="21"/>
                <w:lang w:eastAsia="zh-TW"/>
              </w:rPr>
              <w:t>A</w:t>
            </w:r>
          </w:p>
        </w:tc>
        <w:tc>
          <w:tcPr>
            <w:tcW w:w="1932" w:type="dxa"/>
            <w:tcBorders>
              <w:top w:val="single" w:sz="4" w:space="0" w:color="auto"/>
              <w:left w:val="single" w:sz="4" w:space="0" w:color="auto"/>
              <w:bottom w:val="single" w:sz="4" w:space="0" w:color="auto"/>
              <w:right w:val="single" w:sz="4" w:space="0" w:color="auto"/>
            </w:tcBorders>
          </w:tcPr>
          <w:p w14:paraId="2B096838" w14:textId="203D49C7" w:rsidR="00A3277F" w:rsidRDefault="00787378" w:rsidP="00233EBA">
            <w:pPr>
              <w:jc w:val="both"/>
              <w:rPr>
                <w:rFonts w:eastAsia="新細明體" w:cstheme="minorBidi"/>
                <w:color w:val="000000"/>
                <w:szCs w:val="21"/>
                <w:lang w:eastAsia="zh-TW"/>
              </w:rPr>
            </w:pPr>
            <w:r>
              <w:rPr>
                <w:rFonts w:eastAsia="新細明體" w:cstheme="minorBidi"/>
                <w:color w:val="000000"/>
                <w:szCs w:val="21"/>
                <w:lang w:eastAsia="zh-TW"/>
              </w:rPr>
              <w:t>Need o</w:t>
            </w:r>
            <w:r w:rsidRPr="00787378">
              <w:rPr>
                <w:rFonts w:eastAsia="新細明體" w:cstheme="minorBidi"/>
                <w:color w:val="000000"/>
                <w:szCs w:val="21"/>
                <w:lang w:eastAsia="zh-TW"/>
              </w:rPr>
              <w:t xml:space="preserve">ffline alignment to </w:t>
            </w:r>
            <w:r w:rsidR="006170AD">
              <w:rPr>
                <w:rFonts w:eastAsia="新細明體" w:cstheme="minorBidi"/>
                <w:color w:val="000000"/>
                <w:szCs w:val="21"/>
                <w:lang w:eastAsia="zh-TW"/>
              </w:rPr>
              <w:t>guarantee</w:t>
            </w:r>
            <w:r w:rsidRPr="00787378">
              <w:rPr>
                <w:rFonts w:eastAsia="新細明體" w:cstheme="minorBidi"/>
                <w:color w:val="000000"/>
                <w:szCs w:val="21"/>
                <w:lang w:eastAsia="zh-TW"/>
              </w:rPr>
              <w:t xml:space="preserve"> the performance</w:t>
            </w:r>
          </w:p>
        </w:tc>
        <w:tc>
          <w:tcPr>
            <w:tcW w:w="1932" w:type="dxa"/>
            <w:tcBorders>
              <w:top w:val="single" w:sz="4" w:space="0" w:color="auto"/>
              <w:left w:val="single" w:sz="4" w:space="0" w:color="auto"/>
              <w:bottom w:val="single" w:sz="4" w:space="0" w:color="auto"/>
              <w:right w:val="single" w:sz="4" w:space="0" w:color="auto"/>
            </w:tcBorders>
          </w:tcPr>
          <w:p w14:paraId="22F0018A" w14:textId="3EF83248" w:rsidR="00A3277F" w:rsidRDefault="00A3277F" w:rsidP="001D00C9">
            <w:pPr>
              <w:jc w:val="both"/>
              <w:rPr>
                <w:rFonts w:eastAsia="新細明體" w:cstheme="minorBidi"/>
                <w:color w:val="000000"/>
                <w:szCs w:val="21"/>
                <w:lang w:eastAsia="zh-TW"/>
              </w:rPr>
            </w:pPr>
            <w:r>
              <w:rPr>
                <w:rFonts w:eastAsia="新細明體" w:cstheme="minorBidi" w:hint="eastAsia"/>
                <w:color w:val="000000"/>
                <w:szCs w:val="21"/>
                <w:lang w:eastAsia="zh-TW"/>
              </w:rPr>
              <w:t>N</w:t>
            </w:r>
            <w:r>
              <w:rPr>
                <w:rFonts w:eastAsia="新細明體" w:cstheme="minorBidi"/>
                <w:color w:val="000000"/>
                <w:szCs w:val="21"/>
                <w:lang w:eastAsia="zh-TW"/>
              </w:rPr>
              <w:t>A</w:t>
            </w:r>
          </w:p>
        </w:tc>
        <w:tc>
          <w:tcPr>
            <w:tcW w:w="1933" w:type="dxa"/>
            <w:tcBorders>
              <w:top w:val="single" w:sz="4" w:space="0" w:color="auto"/>
              <w:left w:val="single" w:sz="4" w:space="0" w:color="auto"/>
              <w:bottom w:val="single" w:sz="4" w:space="0" w:color="auto"/>
              <w:right w:val="single" w:sz="4" w:space="0" w:color="auto"/>
            </w:tcBorders>
          </w:tcPr>
          <w:p w14:paraId="6C77D2C3" w14:textId="6AD9F10F" w:rsidR="00A3277F" w:rsidRDefault="00A3277F" w:rsidP="001D00C9">
            <w:pPr>
              <w:jc w:val="both"/>
              <w:rPr>
                <w:rFonts w:eastAsia="新細明體" w:cstheme="minorBidi"/>
                <w:color w:val="000000"/>
                <w:szCs w:val="21"/>
                <w:lang w:eastAsia="zh-TW"/>
              </w:rPr>
            </w:pPr>
            <w:r w:rsidRPr="00D450E9">
              <w:rPr>
                <w:rFonts w:eastAsia="新細明體"/>
                <w:lang w:eastAsia="zh-TW"/>
              </w:rPr>
              <w:t>Depends on source of the test decoder</w:t>
            </w:r>
          </w:p>
        </w:tc>
      </w:tr>
      <w:tr w:rsidR="00A3277F" w14:paraId="6334FB0F" w14:textId="3B6397BD" w:rsidTr="00A3277F">
        <w:tc>
          <w:tcPr>
            <w:tcW w:w="9634" w:type="dxa"/>
            <w:gridSpan w:val="5"/>
            <w:tcBorders>
              <w:top w:val="single" w:sz="4" w:space="0" w:color="auto"/>
              <w:left w:val="single" w:sz="4" w:space="0" w:color="auto"/>
              <w:bottom w:val="single" w:sz="4" w:space="0" w:color="auto"/>
              <w:right w:val="single" w:sz="4" w:space="0" w:color="auto"/>
            </w:tcBorders>
            <w:shd w:val="clear" w:color="auto" w:fill="E7E6E6" w:themeFill="background2"/>
            <w:hideMark/>
          </w:tcPr>
          <w:p w14:paraId="09F3A606" w14:textId="77777777" w:rsidR="00A3277F" w:rsidRDefault="00A3277F" w:rsidP="001D00C9">
            <w:pPr>
              <w:jc w:val="both"/>
              <w:rPr>
                <w:rFonts w:ascii="DengXian" w:eastAsia="DengXian" w:hAnsi="DengXian"/>
                <w:color w:val="000000"/>
                <w:sz w:val="21"/>
                <w:szCs w:val="21"/>
              </w:rPr>
            </w:pPr>
            <w:r>
              <w:rPr>
                <w:rFonts w:eastAsia="新細明體" w:cstheme="minorBidi"/>
                <w:color w:val="000000"/>
                <w:szCs w:val="21"/>
                <w:lang w:eastAsia="zh-TW"/>
              </w:rPr>
              <w:t>Pros/Cons analysis</w:t>
            </w:r>
          </w:p>
        </w:tc>
      </w:tr>
      <w:tr w:rsidR="00A3277F" w14:paraId="56ED8C17" w14:textId="646980C4" w:rsidTr="00EA5D6B">
        <w:tc>
          <w:tcPr>
            <w:tcW w:w="190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2906836" w14:textId="77777777" w:rsidR="00A3277F" w:rsidRPr="009D06CA" w:rsidRDefault="00A3277F" w:rsidP="00427779">
            <w:pPr>
              <w:jc w:val="both"/>
              <w:rPr>
                <w:rFonts w:ascii="DengXian" w:eastAsia="DengXian" w:hAnsi="DengXian"/>
                <w:color w:val="000000"/>
                <w:sz w:val="21"/>
                <w:szCs w:val="21"/>
                <w:highlight w:val="yellow"/>
              </w:rPr>
            </w:pPr>
            <w:r w:rsidRPr="003F0E51">
              <w:rPr>
                <w:rFonts w:eastAsia="DengXian" w:cstheme="minorBidi"/>
                <w:color w:val="000000"/>
                <w:szCs w:val="21"/>
              </w:rPr>
              <w:t>Reflection on the real deployment (knowledge of model, training type, etc.)</w:t>
            </w:r>
          </w:p>
        </w:tc>
        <w:tc>
          <w:tcPr>
            <w:tcW w:w="1932" w:type="dxa"/>
            <w:tcBorders>
              <w:top w:val="single" w:sz="4" w:space="0" w:color="auto"/>
              <w:left w:val="single" w:sz="4" w:space="0" w:color="auto"/>
              <w:bottom w:val="single" w:sz="4" w:space="0" w:color="auto"/>
              <w:right w:val="single" w:sz="4" w:space="0" w:color="auto"/>
            </w:tcBorders>
            <w:hideMark/>
          </w:tcPr>
          <w:p w14:paraId="78FA9975" w14:textId="1211DC36" w:rsidR="009157F6" w:rsidRPr="003F0E51" w:rsidRDefault="0047139C" w:rsidP="00427779">
            <w:pPr>
              <w:jc w:val="both"/>
              <w:rPr>
                <w:rFonts w:eastAsiaTheme="minorEastAsia" w:cstheme="minorBidi"/>
                <w:color w:val="000000"/>
                <w:szCs w:val="21"/>
                <w:lang w:eastAsia="zh-TW"/>
              </w:rPr>
            </w:pPr>
            <w:r>
              <w:rPr>
                <w:rFonts w:eastAsiaTheme="minorEastAsia" w:cstheme="minorBidi"/>
                <w:color w:val="000000"/>
                <w:szCs w:val="21"/>
                <w:lang w:eastAsia="zh-TW"/>
              </w:rPr>
              <w:t>May not</w:t>
            </w:r>
            <w:r w:rsidR="003F0E51" w:rsidRPr="003F0E51">
              <w:rPr>
                <w:rFonts w:eastAsiaTheme="minorEastAsia" w:cstheme="minorBidi"/>
                <w:color w:val="000000"/>
                <w:szCs w:val="21"/>
                <w:lang w:eastAsia="zh-TW"/>
              </w:rPr>
              <w:t xml:space="preserve"> reflect the real deployment </w:t>
            </w:r>
            <w:r w:rsidR="00BB2DFD">
              <w:rPr>
                <w:rFonts w:eastAsiaTheme="minorEastAsia" w:cstheme="minorBidi"/>
                <w:color w:val="000000"/>
                <w:szCs w:val="21"/>
                <w:lang w:eastAsia="zh-TW"/>
              </w:rPr>
              <w:t>when decoder is implemented in gNB side</w:t>
            </w:r>
            <w:r w:rsidR="003F0E51" w:rsidRPr="003F0E51">
              <w:rPr>
                <w:rFonts w:eastAsiaTheme="minorEastAsia" w:cstheme="minorBidi"/>
                <w:color w:val="000000"/>
                <w:szCs w:val="21"/>
                <w:lang w:eastAsia="zh-TW"/>
              </w:rPr>
              <w:t xml:space="preserve"> </w:t>
            </w:r>
          </w:p>
        </w:tc>
        <w:tc>
          <w:tcPr>
            <w:tcW w:w="1932" w:type="dxa"/>
            <w:tcBorders>
              <w:top w:val="single" w:sz="4" w:space="0" w:color="auto"/>
              <w:left w:val="single" w:sz="4" w:space="0" w:color="auto"/>
              <w:bottom w:val="single" w:sz="4" w:space="0" w:color="auto"/>
              <w:right w:val="single" w:sz="4" w:space="0" w:color="auto"/>
            </w:tcBorders>
            <w:hideMark/>
          </w:tcPr>
          <w:p w14:paraId="40DE2667" w14:textId="0556BDC7" w:rsidR="00A3277F" w:rsidRPr="009D06CA" w:rsidRDefault="00A75D6B" w:rsidP="00427779">
            <w:pPr>
              <w:jc w:val="both"/>
              <w:rPr>
                <w:rFonts w:ascii="DengXian" w:eastAsia="DengXian" w:hAnsi="DengXian"/>
                <w:color w:val="000000"/>
                <w:sz w:val="21"/>
                <w:szCs w:val="21"/>
                <w:highlight w:val="yellow"/>
              </w:rPr>
            </w:pPr>
            <w:r w:rsidRPr="00A75D6B">
              <w:rPr>
                <w:rFonts w:eastAsia="新細明體"/>
                <w:color w:val="000000"/>
                <w:lang w:eastAsia="zh-TW"/>
              </w:rPr>
              <w:t>Could reflect the performance in real deployment</w:t>
            </w:r>
          </w:p>
        </w:tc>
        <w:tc>
          <w:tcPr>
            <w:tcW w:w="1932" w:type="dxa"/>
            <w:tcBorders>
              <w:top w:val="single" w:sz="4" w:space="0" w:color="auto"/>
              <w:left w:val="single" w:sz="4" w:space="0" w:color="auto"/>
              <w:bottom w:val="single" w:sz="4" w:space="0" w:color="auto"/>
              <w:right w:val="single" w:sz="4" w:space="0" w:color="auto"/>
            </w:tcBorders>
            <w:hideMark/>
          </w:tcPr>
          <w:p w14:paraId="2574026E" w14:textId="42E1A6D8" w:rsidR="003F0E51" w:rsidRPr="003E60C2" w:rsidRDefault="00A3277F" w:rsidP="00427779">
            <w:pPr>
              <w:jc w:val="both"/>
              <w:rPr>
                <w:rFonts w:cstheme="minorBidi"/>
                <w:color w:val="000000"/>
                <w:szCs w:val="21"/>
              </w:rPr>
            </w:pPr>
            <w:r w:rsidRPr="001005C5">
              <w:rPr>
                <w:rFonts w:eastAsia="DengXian" w:cstheme="minorBidi"/>
                <w:color w:val="000000"/>
                <w:szCs w:val="21"/>
              </w:rPr>
              <w:t xml:space="preserve">RAN4 </w:t>
            </w:r>
            <w:r w:rsidR="005F2BD3">
              <w:rPr>
                <w:rFonts w:eastAsia="DengXian" w:cstheme="minorBidi"/>
                <w:color w:val="000000"/>
                <w:szCs w:val="21"/>
              </w:rPr>
              <w:t xml:space="preserve">should </w:t>
            </w:r>
            <w:r w:rsidRPr="001005C5">
              <w:rPr>
                <w:rFonts w:eastAsia="DengXian" w:cstheme="minorBidi"/>
                <w:color w:val="000000"/>
                <w:szCs w:val="21"/>
              </w:rPr>
              <w:t xml:space="preserve">study </w:t>
            </w:r>
            <w:r w:rsidR="005F2BD3">
              <w:rPr>
                <w:rFonts w:eastAsia="DengXian" w:cstheme="minorBidi"/>
                <w:color w:val="000000"/>
                <w:szCs w:val="21"/>
              </w:rPr>
              <w:t xml:space="preserve">how to </w:t>
            </w:r>
            <w:r w:rsidRPr="001005C5">
              <w:rPr>
                <w:rFonts w:eastAsia="DengXian" w:cstheme="minorBidi"/>
                <w:color w:val="000000"/>
                <w:szCs w:val="21"/>
              </w:rPr>
              <w:t>guarantee the test decoder can reflect the decoder used in real field</w:t>
            </w:r>
          </w:p>
        </w:tc>
        <w:tc>
          <w:tcPr>
            <w:tcW w:w="1933" w:type="dxa"/>
            <w:tcBorders>
              <w:top w:val="single" w:sz="4" w:space="0" w:color="auto"/>
              <w:left w:val="single" w:sz="4" w:space="0" w:color="auto"/>
              <w:bottom w:val="single" w:sz="4" w:space="0" w:color="auto"/>
              <w:right w:val="single" w:sz="4" w:space="0" w:color="auto"/>
            </w:tcBorders>
            <w:hideMark/>
          </w:tcPr>
          <w:p w14:paraId="6E8DF499" w14:textId="152C8881" w:rsidR="00233EBA" w:rsidRPr="009D06CA" w:rsidRDefault="00233EBA" w:rsidP="00427779">
            <w:pPr>
              <w:jc w:val="both"/>
              <w:rPr>
                <w:rFonts w:ascii="DengXian" w:eastAsia="DengXian" w:hAnsi="DengXian"/>
                <w:color w:val="000000"/>
                <w:sz w:val="21"/>
                <w:szCs w:val="21"/>
                <w:highlight w:val="yellow"/>
              </w:rPr>
            </w:pPr>
            <w:r w:rsidRPr="00D450E9">
              <w:rPr>
                <w:rFonts w:eastAsia="新細明體"/>
                <w:lang w:eastAsia="zh-TW"/>
              </w:rPr>
              <w:t>Depends on source of the test decoder</w:t>
            </w:r>
          </w:p>
        </w:tc>
      </w:tr>
      <w:tr w:rsidR="00A3277F" w14:paraId="4C02D657" w14:textId="7D88EF1B" w:rsidTr="0074775E">
        <w:tc>
          <w:tcPr>
            <w:tcW w:w="190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2242798" w14:textId="77777777" w:rsidR="00A3277F" w:rsidRPr="008C4792" w:rsidRDefault="00A3277F" w:rsidP="00427779">
            <w:pPr>
              <w:jc w:val="both"/>
              <w:rPr>
                <w:rFonts w:ascii="DengXian" w:eastAsia="DengXian" w:hAnsi="DengXian"/>
                <w:color w:val="000000"/>
                <w:sz w:val="21"/>
                <w:szCs w:val="21"/>
              </w:rPr>
            </w:pPr>
            <w:r w:rsidRPr="008C4792">
              <w:rPr>
                <w:rFonts w:eastAsia="新細明體" w:cstheme="minorBidi"/>
                <w:color w:val="000000"/>
                <w:szCs w:val="21"/>
                <w:lang w:eastAsia="zh-TW"/>
              </w:rPr>
              <w:t>TE requirements to deploy the decoder (</w:t>
            </w:r>
            <w:proofErr w:type="gramStart"/>
            <w:r w:rsidRPr="008C4792">
              <w:rPr>
                <w:rFonts w:eastAsia="新細明體" w:cstheme="minorBidi"/>
                <w:color w:val="000000"/>
                <w:szCs w:val="21"/>
                <w:lang w:eastAsia="zh-TW"/>
              </w:rPr>
              <w:t>e.g.</w:t>
            </w:r>
            <w:proofErr w:type="gramEnd"/>
            <w:r w:rsidRPr="008C4792">
              <w:rPr>
                <w:rFonts w:eastAsia="新細明體" w:cstheme="minorBidi"/>
                <w:color w:val="000000"/>
                <w:szCs w:val="21"/>
                <w:lang w:eastAsia="zh-TW"/>
              </w:rPr>
              <w:t xml:space="preserve"> training, complexity, interoperability)</w:t>
            </w:r>
          </w:p>
        </w:tc>
        <w:tc>
          <w:tcPr>
            <w:tcW w:w="1932" w:type="dxa"/>
            <w:tcBorders>
              <w:top w:val="single" w:sz="4" w:space="0" w:color="auto"/>
              <w:left w:val="single" w:sz="4" w:space="0" w:color="auto"/>
              <w:bottom w:val="single" w:sz="4" w:space="0" w:color="auto"/>
              <w:right w:val="single" w:sz="4" w:space="0" w:color="auto"/>
            </w:tcBorders>
            <w:hideMark/>
          </w:tcPr>
          <w:p w14:paraId="700FD8DE" w14:textId="354D9DDE" w:rsidR="006F2C44" w:rsidRPr="008C4792" w:rsidRDefault="006F2C44" w:rsidP="00427779">
            <w:pPr>
              <w:jc w:val="both"/>
              <w:rPr>
                <w:rFonts w:eastAsia="DengXian"/>
                <w:lang w:val="en-US" w:eastAsia="zh-CN"/>
              </w:rPr>
            </w:pPr>
            <w:r w:rsidRPr="008C4792">
              <w:rPr>
                <w:rFonts w:eastAsia="DengXian"/>
                <w:lang w:val="en-US" w:eastAsia="zh-CN"/>
              </w:rPr>
              <w:t xml:space="preserve">TE must support various </w:t>
            </w:r>
            <w:r w:rsidRPr="008C4792">
              <w:rPr>
                <w:rFonts w:eastAsiaTheme="minorEastAsia" w:hint="eastAsia"/>
                <w:lang w:val="en-US" w:eastAsia="zh-TW"/>
              </w:rPr>
              <w:t>t</w:t>
            </w:r>
            <w:r w:rsidRPr="008C4792">
              <w:rPr>
                <w:rFonts w:eastAsiaTheme="minorEastAsia"/>
                <w:lang w:val="en-US" w:eastAsia="zh-TW"/>
              </w:rPr>
              <w:t xml:space="preserve">est </w:t>
            </w:r>
            <w:r w:rsidRPr="008C4792">
              <w:rPr>
                <w:rFonts w:eastAsia="DengXian"/>
                <w:lang w:val="en-US" w:eastAsia="zh-CN"/>
              </w:rPr>
              <w:t xml:space="preserve">decoders from </w:t>
            </w:r>
            <w:r w:rsidRPr="008C4792">
              <w:rPr>
                <w:szCs w:val="24"/>
                <w:lang w:eastAsia="zh-CN"/>
              </w:rPr>
              <w:t>vendor</w:t>
            </w:r>
            <w:r w:rsidR="00221D84">
              <w:rPr>
                <w:szCs w:val="24"/>
                <w:lang w:eastAsia="zh-CN"/>
              </w:rPr>
              <w:t>s</w:t>
            </w:r>
            <w:r w:rsidRPr="008C4792">
              <w:rPr>
                <w:szCs w:val="24"/>
                <w:lang w:eastAsia="zh-CN"/>
              </w:rPr>
              <w:t xml:space="preserve"> of the encoder</w:t>
            </w:r>
            <w:r w:rsidR="00221D84">
              <w:rPr>
                <w:szCs w:val="24"/>
                <w:lang w:eastAsia="zh-CN"/>
              </w:rPr>
              <w:t>s</w:t>
            </w:r>
          </w:p>
        </w:tc>
        <w:tc>
          <w:tcPr>
            <w:tcW w:w="1932" w:type="dxa"/>
            <w:tcBorders>
              <w:top w:val="single" w:sz="4" w:space="0" w:color="auto"/>
              <w:left w:val="single" w:sz="4" w:space="0" w:color="auto"/>
              <w:bottom w:val="single" w:sz="4" w:space="0" w:color="auto"/>
              <w:right w:val="single" w:sz="4" w:space="0" w:color="auto"/>
            </w:tcBorders>
            <w:hideMark/>
          </w:tcPr>
          <w:p w14:paraId="2AFFB728" w14:textId="19FD5CD0" w:rsidR="006F2C44" w:rsidRPr="008C4792" w:rsidRDefault="006F2C44" w:rsidP="0074775E">
            <w:pPr>
              <w:jc w:val="both"/>
              <w:rPr>
                <w:rFonts w:eastAsia="DengXian"/>
                <w:lang w:val="en-US" w:eastAsia="zh-CN"/>
              </w:rPr>
            </w:pPr>
            <w:r w:rsidRPr="008C4792">
              <w:rPr>
                <w:rFonts w:eastAsia="DengXian"/>
                <w:lang w:val="en-US" w:eastAsia="zh-CN"/>
              </w:rPr>
              <w:t xml:space="preserve">TE must support various </w:t>
            </w:r>
            <w:r w:rsidRPr="008C4792">
              <w:rPr>
                <w:rFonts w:eastAsiaTheme="minorEastAsia" w:hint="eastAsia"/>
                <w:lang w:val="en-US" w:eastAsia="zh-TW"/>
              </w:rPr>
              <w:t>t</w:t>
            </w:r>
            <w:r w:rsidRPr="008C4792">
              <w:rPr>
                <w:rFonts w:eastAsiaTheme="minorEastAsia"/>
                <w:lang w:val="en-US" w:eastAsia="zh-TW"/>
              </w:rPr>
              <w:t xml:space="preserve">est </w:t>
            </w:r>
            <w:r w:rsidRPr="008C4792">
              <w:rPr>
                <w:rFonts w:eastAsia="DengXian"/>
                <w:lang w:val="en-US" w:eastAsia="zh-CN"/>
              </w:rPr>
              <w:t xml:space="preserve">decoders from </w:t>
            </w:r>
            <w:r w:rsidRPr="008C4792">
              <w:rPr>
                <w:szCs w:val="24"/>
                <w:lang w:eastAsia="zh-CN"/>
              </w:rPr>
              <w:t>vendor</w:t>
            </w:r>
            <w:r w:rsidR="00221D84">
              <w:rPr>
                <w:szCs w:val="24"/>
                <w:lang w:eastAsia="zh-CN"/>
              </w:rPr>
              <w:t>s</w:t>
            </w:r>
            <w:r w:rsidRPr="008C4792">
              <w:rPr>
                <w:szCs w:val="24"/>
                <w:lang w:eastAsia="zh-CN"/>
              </w:rPr>
              <w:t xml:space="preserve"> of the decoder</w:t>
            </w:r>
            <w:r w:rsidR="00221D84">
              <w:rPr>
                <w:szCs w:val="24"/>
                <w:lang w:eastAsia="zh-CN"/>
              </w:rPr>
              <w:t>s</w:t>
            </w:r>
          </w:p>
        </w:tc>
        <w:tc>
          <w:tcPr>
            <w:tcW w:w="1932" w:type="dxa"/>
            <w:tcBorders>
              <w:top w:val="single" w:sz="4" w:space="0" w:color="auto"/>
              <w:left w:val="single" w:sz="4" w:space="0" w:color="auto"/>
              <w:bottom w:val="single" w:sz="4" w:space="0" w:color="auto"/>
              <w:right w:val="single" w:sz="4" w:space="0" w:color="auto"/>
            </w:tcBorders>
            <w:hideMark/>
          </w:tcPr>
          <w:p w14:paraId="2F2252C6" w14:textId="0BC3CB98" w:rsidR="006F2C44" w:rsidRPr="008C4792" w:rsidRDefault="00EA5D6B" w:rsidP="00427779">
            <w:pPr>
              <w:jc w:val="both"/>
              <w:rPr>
                <w:rFonts w:eastAsia="DengXian"/>
                <w:lang w:val="en-US" w:eastAsia="zh-CN"/>
              </w:rPr>
            </w:pPr>
            <w:r w:rsidRPr="008C4792">
              <w:rPr>
                <w:rFonts w:eastAsia="DengXian" w:hint="eastAsia"/>
                <w:lang w:val="en-US" w:eastAsia="zh-CN"/>
              </w:rPr>
              <w:t>T</w:t>
            </w:r>
            <w:r w:rsidRPr="008C4792">
              <w:rPr>
                <w:rFonts w:eastAsia="DengXian"/>
                <w:lang w:val="en-US" w:eastAsia="zh-CN"/>
              </w:rPr>
              <w:t>E follows the decoder defined in RAN4 specification</w:t>
            </w:r>
          </w:p>
        </w:tc>
        <w:tc>
          <w:tcPr>
            <w:tcW w:w="1933" w:type="dxa"/>
            <w:tcBorders>
              <w:top w:val="single" w:sz="4" w:space="0" w:color="auto"/>
              <w:left w:val="single" w:sz="4" w:space="0" w:color="auto"/>
              <w:bottom w:val="single" w:sz="4" w:space="0" w:color="auto"/>
              <w:right w:val="single" w:sz="4" w:space="0" w:color="auto"/>
            </w:tcBorders>
            <w:shd w:val="clear" w:color="auto" w:fill="auto"/>
            <w:hideMark/>
          </w:tcPr>
          <w:p w14:paraId="52CE3638" w14:textId="37BCDA36" w:rsidR="00A3277F" w:rsidRPr="008C4792" w:rsidRDefault="00A3277F" w:rsidP="00427779">
            <w:pPr>
              <w:jc w:val="both"/>
              <w:rPr>
                <w:rFonts w:ascii="DengXian" w:eastAsia="DengXian" w:hAnsi="DengXian"/>
                <w:color w:val="000000"/>
                <w:sz w:val="21"/>
                <w:szCs w:val="21"/>
              </w:rPr>
            </w:pPr>
            <w:r w:rsidRPr="008C4792">
              <w:rPr>
                <w:rFonts w:eastAsia="新細明體" w:cstheme="minorBidi"/>
                <w:color w:val="000000"/>
                <w:szCs w:val="21"/>
                <w:lang w:eastAsia="zh-TW"/>
              </w:rPr>
              <w:t>Depends on source of the test decoder</w:t>
            </w:r>
          </w:p>
        </w:tc>
      </w:tr>
      <w:tr w:rsidR="00A3277F" w14:paraId="43192CCA" w14:textId="71289167" w:rsidTr="00EA5D6B">
        <w:tc>
          <w:tcPr>
            <w:tcW w:w="190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23E592D6" w14:textId="77777777" w:rsidR="00A3277F" w:rsidRDefault="00A3277F" w:rsidP="00427779">
            <w:pPr>
              <w:jc w:val="both"/>
              <w:rPr>
                <w:rFonts w:ascii="DengXian" w:eastAsia="DengXian" w:hAnsi="DengXian"/>
                <w:color w:val="000000"/>
                <w:sz w:val="21"/>
                <w:szCs w:val="21"/>
              </w:rPr>
            </w:pPr>
            <w:r>
              <w:rPr>
                <w:rFonts w:eastAsia="新細明體" w:cstheme="minorBidi"/>
                <w:color w:val="000000"/>
                <w:szCs w:val="21"/>
                <w:lang w:eastAsia="zh-TW"/>
              </w:rPr>
              <w:t>Specification Effort (</w:t>
            </w:r>
            <w:proofErr w:type="gramStart"/>
            <w:r>
              <w:rPr>
                <w:rFonts w:eastAsia="新細明體" w:cstheme="minorBidi"/>
                <w:color w:val="000000"/>
                <w:szCs w:val="21"/>
                <w:lang w:eastAsia="zh-TW"/>
              </w:rPr>
              <w:t>e.g.</w:t>
            </w:r>
            <w:proofErr w:type="gramEnd"/>
            <w:r>
              <w:rPr>
                <w:rFonts w:eastAsia="新細明體" w:cstheme="minorBidi"/>
                <w:color w:val="000000"/>
                <w:szCs w:val="21"/>
                <w:lang w:eastAsia="zh-TW"/>
              </w:rPr>
              <w:t xml:space="preserve"> test decoder)</w:t>
            </w:r>
          </w:p>
        </w:tc>
        <w:tc>
          <w:tcPr>
            <w:tcW w:w="1932" w:type="dxa"/>
            <w:tcBorders>
              <w:top w:val="single" w:sz="4" w:space="0" w:color="auto"/>
              <w:left w:val="single" w:sz="4" w:space="0" w:color="auto"/>
              <w:bottom w:val="single" w:sz="4" w:space="0" w:color="auto"/>
              <w:right w:val="single" w:sz="4" w:space="0" w:color="auto"/>
            </w:tcBorders>
            <w:hideMark/>
          </w:tcPr>
          <w:p w14:paraId="2C78C5B7" w14:textId="076D583B" w:rsidR="00A3277F" w:rsidRPr="00AC0F3E" w:rsidRDefault="004C47F8" w:rsidP="00427779">
            <w:pPr>
              <w:jc w:val="both"/>
              <w:rPr>
                <w:rFonts w:eastAsiaTheme="minorEastAsia" w:cstheme="minorBidi"/>
                <w:color w:val="000000"/>
                <w:szCs w:val="21"/>
                <w:lang w:eastAsia="zh-TW"/>
              </w:rPr>
            </w:pPr>
            <w:r>
              <w:rPr>
                <w:rFonts w:eastAsiaTheme="minorEastAsia" w:cstheme="minorBidi"/>
                <w:color w:val="000000"/>
                <w:szCs w:val="21"/>
                <w:lang w:eastAsia="zh-TW"/>
              </w:rPr>
              <w:t>little</w:t>
            </w:r>
            <w:r w:rsidR="00A3277F">
              <w:rPr>
                <w:rFonts w:eastAsiaTheme="minorEastAsia" w:cstheme="minorBidi"/>
                <w:color w:val="000000"/>
                <w:szCs w:val="21"/>
                <w:lang w:eastAsia="zh-TW"/>
              </w:rPr>
              <w:t xml:space="preserve"> effort</w:t>
            </w:r>
          </w:p>
          <w:p w14:paraId="393EDD4E" w14:textId="22B108C4" w:rsidR="00A3277F" w:rsidRDefault="00A3277F" w:rsidP="00427779">
            <w:pPr>
              <w:jc w:val="both"/>
              <w:rPr>
                <w:rFonts w:ascii="DengXian" w:eastAsia="DengXian" w:hAnsi="DengXian"/>
                <w:color w:val="000000"/>
                <w:sz w:val="21"/>
                <w:szCs w:val="21"/>
              </w:rPr>
            </w:pPr>
            <w:r w:rsidRPr="00CC4FA8">
              <w:rPr>
                <w:rFonts w:eastAsia="DengXian" w:cstheme="minorBidi" w:hint="eastAsia"/>
                <w:color w:val="000000"/>
                <w:szCs w:val="21"/>
              </w:rPr>
              <w:t>M</w:t>
            </w:r>
            <w:r>
              <w:rPr>
                <w:rFonts w:eastAsia="DengXian" w:cstheme="minorBidi"/>
                <w:color w:val="000000"/>
                <w:szCs w:val="21"/>
              </w:rPr>
              <w:t xml:space="preserve">ay need some limit on test decoder to ensure it can be </w:t>
            </w:r>
            <w:r w:rsidR="000A11FD">
              <w:rPr>
                <w:rFonts w:eastAsia="DengXian" w:cstheme="minorBidi"/>
                <w:color w:val="000000"/>
                <w:szCs w:val="21"/>
              </w:rPr>
              <w:t>implemented</w:t>
            </w:r>
            <w:r>
              <w:rPr>
                <w:rFonts w:eastAsia="DengXian" w:cstheme="minorBidi"/>
                <w:color w:val="000000"/>
                <w:szCs w:val="21"/>
              </w:rPr>
              <w:t xml:space="preserve"> on TE side</w:t>
            </w:r>
          </w:p>
        </w:tc>
        <w:tc>
          <w:tcPr>
            <w:tcW w:w="1932" w:type="dxa"/>
            <w:tcBorders>
              <w:top w:val="single" w:sz="4" w:space="0" w:color="auto"/>
              <w:left w:val="single" w:sz="4" w:space="0" w:color="auto"/>
              <w:bottom w:val="single" w:sz="4" w:space="0" w:color="auto"/>
              <w:right w:val="single" w:sz="4" w:space="0" w:color="auto"/>
            </w:tcBorders>
            <w:hideMark/>
          </w:tcPr>
          <w:p w14:paraId="0A221A1D" w14:textId="3280522D" w:rsidR="00A3277F" w:rsidRPr="00AC0F3E" w:rsidRDefault="004C47F8" w:rsidP="00427779">
            <w:pPr>
              <w:jc w:val="both"/>
              <w:rPr>
                <w:rFonts w:eastAsiaTheme="minorEastAsia" w:cstheme="minorBidi"/>
                <w:color w:val="000000"/>
                <w:szCs w:val="21"/>
                <w:lang w:eastAsia="zh-TW"/>
              </w:rPr>
            </w:pPr>
            <w:r>
              <w:rPr>
                <w:rFonts w:eastAsiaTheme="minorEastAsia" w:cstheme="minorBidi"/>
                <w:color w:val="000000"/>
                <w:szCs w:val="21"/>
                <w:lang w:eastAsia="zh-TW"/>
              </w:rPr>
              <w:t xml:space="preserve">little </w:t>
            </w:r>
            <w:r w:rsidR="00A3277F">
              <w:rPr>
                <w:rFonts w:eastAsiaTheme="minorEastAsia" w:cstheme="minorBidi"/>
                <w:color w:val="000000"/>
                <w:szCs w:val="21"/>
                <w:lang w:eastAsia="zh-TW"/>
              </w:rPr>
              <w:t>effort</w:t>
            </w:r>
          </w:p>
          <w:p w14:paraId="3BBCD0B4" w14:textId="5951E311" w:rsidR="00A3277F" w:rsidRDefault="00A3277F" w:rsidP="00427779">
            <w:pPr>
              <w:jc w:val="both"/>
              <w:rPr>
                <w:rFonts w:ascii="DengXian" w:eastAsia="DengXian" w:hAnsi="DengXian"/>
                <w:color w:val="000000"/>
                <w:sz w:val="21"/>
                <w:szCs w:val="21"/>
              </w:rPr>
            </w:pPr>
            <w:r w:rsidRPr="00CC4FA8">
              <w:rPr>
                <w:rFonts w:eastAsia="DengXian" w:cstheme="minorBidi" w:hint="eastAsia"/>
                <w:color w:val="000000"/>
                <w:szCs w:val="21"/>
              </w:rPr>
              <w:t>M</w:t>
            </w:r>
            <w:r>
              <w:rPr>
                <w:rFonts w:eastAsia="DengXian" w:cstheme="minorBidi"/>
                <w:color w:val="000000"/>
                <w:szCs w:val="21"/>
              </w:rPr>
              <w:t xml:space="preserve">ay need some limit on test decoder to ensure it can be </w:t>
            </w:r>
            <w:r w:rsidR="000A11FD">
              <w:rPr>
                <w:rFonts w:eastAsia="DengXian" w:cstheme="minorBidi"/>
                <w:color w:val="000000"/>
                <w:szCs w:val="21"/>
              </w:rPr>
              <w:t xml:space="preserve">implemented </w:t>
            </w:r>
            <w:r>
              <w:rPr>
                <w:rFonts w:eastAsia="DengXian" w:cstheme="minorBidi"/>
                <w:color w:val="000000"/>
                <w:szCs w:val="21"/>
              </w:rPr>
              <w:t>on TE side</w:t>
            </w:r>
          </w:p>
        </w:tc>
        <w:tc>
          <w:tcPr>
            <w:tcW w:w="1932" w:type="dxa"/>
            <w:tcBorders>
              <w:top w:val="single" w:sz="4" w:space="0" w:color="auto"/>
              <w:left w:val="single" w:sz="4" w:space="0" w:color="auto"/>
              <w:bottom w:val="single" w:sz="4" w:space="0" w:color="auto"/>
              <w:right w:val="single" w:sz="4" w:space="0" w:color="auto"/>
            </w:tcBorders>
            <w:hideMark/>
          </w:tcPr>
          <w:p w14:paraId="559F5B49" w14:textId="07E6FE47" w:rsidR="00A3277F" w:rsidRDefault="00A3277F" w:rsidP="00581810">
            <w:pPr>
              <w:jc w:val="both"/>
              <w:rPr>
                <w:rFonts w:ascii="DengXian" w:eastAsia="DengXian" w:hAnsi="DengXian"/>
                <w:color w:val="000000"/>
                <w:sz w:val="21"/>
                <w:szCs w:val="21"/>
              </w:rPr>
            </w:pPr>
            <w:r w:rsidRPr="00CC4FA8">
              <w:rPr>
                <w:rFonts w:eastAsia="DengXian" w:cstheme="minorBidi"/>
                <w:color w:val="000000"/>
                <w:szCs w:val="21"/>
              </w:rPr>
              <w:t xml:space="preserve">Consensus of a reference model in RAN4 </w:t>
            </w:r>
            <w:r w:rsidR="0066035D">
              <w:rPr>
                <w:rFonts w:eastAsia="DengXian" w:cstheme="minorBidi"/>
                <w:color w:val="000000"/>
                <w:szCs w:val="21"/>
              </w:rPr>
              <w:t>may be</w:t>
            </w:r>
            <w:r w:rsidR="00123C8E">
              <w:rPr>
                <w:rFonts w:eastAsia="DengXian" w:cstheme="minorBidi"/>
                <w:color w:val="000000"/>
                <w:szCs w:val="21"/>
              </w:rPr>
              <w:t xml:space="preserve"> a</w:t>
            </w:r>
            <w:r w:rsidRPr="00CC4FA8">
              <w:rPr>
                <w:rFonts w:eastAsia="DengXian" w:cstheme="minorBidi"/>
                <w:color w:val="000000"/>
                <w:szCs w:val="21"/>
              </w:rPr>
              <w:t xml:space="preserve"> challenging task</w:t>
            </w:r>
          </w:p>
        </w:tc>
        <w:tc>
          <w:tcPr>
            <w:tcW w:w="1933" w:type="dxa"/>
            <w:tcBorders>
              <w:top w:val="single" w:sz="4" w:space="0" w:color="auto"/>
              <w:left w:val="single" w:sz="4" w:space="0" w:color="auto"/>
              <w:bottom w:val="single" w:sz="4" w:space="0" w:color="auto"/>
              <w:right w:val="single" w:sz="4" w:space="0" w:color="auto"/>
            </w:tcBorders>
            <w:hideMark/>
          </w:tcPr>
          <w:p w14:paraId="5D7DEDD0" w14:textId="45270DB5" w:rsidR="00A3277F" w:rsidRDefault="00A3277F" w:rsidP="00427779">
            <w:pPr>
              <w:jc w:val="both"/>
              <w:rPr>
                <w:rFonts w:ascii="DengXian" w:eastAsia="DengXian" w:hAnsi="DengXian"/>
                <w:color w:val="000000"/>
                <w:sz w:val="21"/>
                <w:szCs w:val="21"/>
              </w:rPr>
            </w:pPr>
            <w:r w:rsidRPr="00D450E9">
              <w:rPr>
                <w:rFonts w:eastAsia="新細明體"/>
                <w:lang w:eastAsia="zh-TW"/>
              </w:rPr>
              <w:t>Depends on source of the test decoder</w:t>
            </w:r>
          </w:p>
        </w:tc>
      </w:tr>
      <w:tr w:rsidR="00A3277F" w14:paraId="510DCDF6" w14:textId="2889298C" w:rsidTr="00EA5D6B">
        <w:tc>
          <w:tcPr>
            <w:tcW w:w="190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37D80E43" w14:textId="77777777" w:rsidR="00A3277F" w:rsidRDefault="00A3277F" w:rsidP="00427779">
            <w:pPr>
              <w:jc w:val="both"/>
              <w:rPr>
                <w:rFonts w:ascii="DengXian" w:eastAsia="DengXian" w:hAnsi="DengXian"/>
                <w:color w:val="000000"/>
                <w:sz w:val="21"/>
                <w:szCs w:val="21"/>
              </w:rPr>
            </w:pPr>
            <w:r>
              <w:rPr>
                <w:rFonts w:eastAsia="新細明體" w:cstheme="minorBidi"/>
                <w:color w:val="000000"/>
                <w:szCs w:val="21"/>
                <w:lang w:eastAsia="zh-TW"/>
              </w:rPr>
              <w:t>Confidentiality/IP issues</w:t>
            </w:r>
          </w:p>
        </w:tc>
        <w:tc>
          <w:tcPr>
            <w:tcW w:w="1932" w:type="dxa"/>
            <w:tcBorders>
              <w:top w:val="single" w:sz="4" w:space="0" w:color="auto"/>
              <w:left w:val="single" w:sz="4" w:space="0" w:color="auto"/>
              <w:bottom w:val="single" w:sz="4" w:space="0" w:color="auto"/>
              <w:right w:val="single" w:sz="4" w:space="0" w:color="auto"/>
            </w:tcBorders>
            <w:hideMark/>
          </w:tcPr>
          <w:p w14:paraId="76A7E1C0" w14:textId="0BDA6301" w:rsidR="00A3277F" w:rsidRDefault="00A3277F" w:rsidP="00427779">
            <w:pPr>
              <w:jc w:val="both"/>
              <w:rPr>
                <w:rFonts w:ascii="DengXian" w:eastAsia="DengXian" w:hAnsi="DengXian"/>
                <w:color w:val="000000"/>
                <w:sz w:val="21"/>
                <w:szCs w:val="21"/>
              </w:rPr>
            </w:pPr>
            <w:r>
              <w:rPr>
                <w:rFonts w:eastAsia="DengXian" w:cstheme="minorBidi"/>
                <w:color w:val="000000"/>
                <w:szCs w:val="21"/>
              </w:rPr>
              <w:t>D</w:t>
            </w:r>
            <w:r w:rsidRPr="0029411D">
              <w:rPr>
                <w:rFonts w:eastAsia="DengXian" w:cstheme="minorBidi"/>
                <w:color w:val="000000"/>
                <w:szCs w:val="21"/>
              </w:rPr>
              <w:t>ecoder structure will be shared to TE vendor</w:t>
            </w:r>
          </w:p>
        </w:tc>
        <w:tc>
          <w:tcPr>
            <w:tcW w:w="1932" w:type="dxa"/>
            <w:tcBorders>
              <w:top w:val="single" w:sz="4" w:space="0" w:color="auto"/>
              <w:left w:val="single" w:sz="4" w:space="0" w:color="auto"/>
              <w:bottom w:val="single" w:sz="4" w:space="0" w:color="auto"/>
              <w:right w:val="single" w:sz="4" w:space="0" w:color="auto"/>
            </w:tcBorders>
            <w:hideMark/>
          </w:tcPr>
          <w:p w14:paraId="218C728C" w14:textId="6B56B055" w:rsidR="00A3277F" w:rsidRDefault="00A3277F" w:rsidP="00427779">
            <w:pPr>
              <w:jc w:val="both"/>
              <w:rPr>
                <w:rFonts w:ascii="DengXian" w:eastAsia="DengXian" w:hAnsi="DengXian"/>
                <w:color w:val="000000"/>
                <w:sz w:val="21"/>
                <w:szCs w:val="21"/>
              </w:rPr>
            </w:pPr>
            <w:r>
              <w:rPr>
                <w:rFonts w:eastAsia="DengXian" w:cstheme="minorBidi"/>
                <w:color w:val="000000"/>
                <w:szCs w:val="21"/>
              </w:rPr>
              <w:t>D</w:t>
            </w:r>
            <w:r w:rsidRPr="0029411D">
              <w:rPr>
                <w:rFonts w:eastAsia="DengXian" w:cstheme="minorBidi"/>
                <w:color w:val="000000"/>
                <w:szCs w:val="21"/>
              </w:rPr>
              <w:t>ecoder structure will be shared to TE vendor</w:t>
            </w:r>
          </w:p>
        </w:tc>
        <w:tc>
          <w:tcPr>
            <w:tcW w:w="1932" w:type="dxa"/>
            <w:tcBorders>
              <w:top w:val="single" w:sz="4" w:space="0" w:color="auto"/>
              <w:left w:val="single" w:sz="4" w:space="0" w:color="auto"/>
              <w:bottom w:val="single" w:sz="4" w:space="0" w:color="auto"/>
              <w:right w:val="single" w:sz="4" w:space="0" w:color="auto"/>
            </w:tcBorders>
            <w:hideMark/>
          </w:tcPr>
          <w:p w14:paraId="241318A3" w14:textId="2607D490" w:rsidR="00A3277F" w:rsidRDefault="00A3277F" w:rsidP="00427779">
            <w:pPr>
              <w:jc w:val="both"/>
              <w:rPr>
                <w:rFonts w:ascii="DengXian" w:eastAsia="DengXian" w:hAnsi="DengXian"/>
                <w:color w:val="000000"/>
                <w:sz w:val="21"/>
                <w:szCs w:val="21"/>
              </w:rPr>
            </w:pPr>
            <w:r>
              <w:rPr>
                <w:rFonts w:eastAsia="新細明體" w:cstheme="minorBidi"/>
                <w:color w:val="000000"/>
                <w:szCs w:val="21"/>
                <w:lang w:eastAsia="zh-TW"/>
              </w:rPr>
              <w:t> No issue</w:t>
            </w:r>
          </w:p>
        </w:tc>
        <w:tc>
          <w:tcPr>
            <w:tcW w:w="1933" w:type="dxa"/>
            <w:tcBorders>
              <w:top w:val="single" w:sz="4" w:space="0" w:color="auto"/>
              <w:left w:val="single" w:sz="4" w:space="0" w:color="auto"/>
              <w:bottom w:val="single" w:sz="4" w:space="0" w:color="auto"/>
              <w:right w:val="single" w:sz="4" w:space="0" w:color="auto"/>
            </w:tcBorders>
            <w:hideMark/>
          </w:tcPr>
          <w:p w14:paraId="6ADCEC6D" w14:textId="05161508" w:rsidR="00B1325B" w:rsidRDefault="00B1325B" w:rsidP="00427779">
            <w:pPr>
              <w:jc w:val="both"/>
              <w:rPr>
                <w:rFonts w:eastAsia="新細明體" w:cstheme="minorBidi"/>
                <w:color w:val="000000"/>
                <w:szCs w:val="21"/>
                <w:lang w:eastAsia="zh-TW"/>
              </w:rPr>
            </w:pPr>
            <w:r w:rsidRPr="00D450E9">
              <w:rPr>
                <w:rFonts w:eastAsia="新細明體"/>
                <w:lang w:eastAsia="zh-TW"/>
              </w:rPr>
              <w:t>Depends on source of the test decoder</w:t>
            </w:r>
          </w:p>
          <w:p w14:paraId="0BA4EC66" w14:textId="0D5AAE49" w:rsidR="00A3277F" w:rsidRDefault="00A3277F" w:rsidP="00427779">
            <w:pPr>
              <w:jc w:val="both"/>
              <w:rPr>
                <w:rFonts w:ascii="DengXian" w:eastAsia="DengXian" w:hAnsi="DengXian"/>
                <w:color w:val="000000"/>
                <w:sz w:val="21"/>
                <w:szCs w:val="21"/>
              </w:rPr>
            </w:pPr>
            <w:r>
              <w:rPr>
                <w:rFonts w:eastAsia="新細明體" w:cstheme="minorBidi"/>
                <w:color w:val="000000"/>
                <w:szCs w:val="21"/>
                <w:lang w:eastAsia="zh-TW"/>
              </w:rPr>
              <w:t>No issue if the test decoder is from TE vendor</w:t>
            </w:r>
          </w:p>
        </w:tc>
      </w:tr>
      <w:tr w:rsidR="00A3277F" w14:paraId="7BEF39B3" w14:textId="26A11F14" w:rsidTr="00EA5D6B">
        <w:tc>
          <w:tcPr>
            <w:tcW w:w="190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9A32618" w14:textId="77777777" w:rsidR="00A3277F" w:rsidRDefault="00A3277F" w:rsidP="001D00C9">
            <w:pPr>
              <w:jc w:val="both"/>
              <w:rPr>
                <w:rFonts w:ascii="DengXian" w:eastAsia="DengXian" w:hAnsi="DengXian"/>
                <w:color w:val="000000"/>
                <w:sz w:val="21"/>
                <w:szCs w:val="21"/>
              </w:rPr>
            </w:pPr>
            <w:r>
              <w:rPr>
                <w:rFonts w:eastAsia="DengXian" w:cstheme="minorBidi"/>
                <w:color w:val="000000"/>
                <w:szCs w:val="21"/>
              </w:rPr>
              <w:t>Applicability to different scenarios/conditions/ configurations</w:t>
            </w:r>
          </w:p>
        </w:tc>
        <w:tc>
          <w:tcPr>
            <w:tcW w:w="1932" w:type="dxa"/>
            <w:tcBorders>
              <w:top w:val="single" w:sz="4" w:space="0" w:color="auto"/>
              <w:left w:val="single" w:sz="4" w:space="0" w:color="auto"/>
              <w:bottom w:val="single" w:sz="4" w:space="0" w:color="auto"/>
              <w:right w:val="single" w:sz="4" w:space="0" w:color="auto"/>
            </w:tcBorders>
            <w:hideMark/>
          </w:tcPr>
          <w:p w14:paraId="22F92463" w14:textId="7E9B4B37" w:rsidR="00A3277F" w:rsidRDefault="00A3277F" w:rsidP="001D00C9">
            <w:pPr>
              <w:jc w:val="both"/>
              <w:rPr>
                <w:rFonts w:ascii="DengXian" w:eastAsia="DengXian" w:hAnsi="DengXian"/>
                <w:color w:val="000000"/>
                <w:sz w:val="21"/>
                <w:szCs w:val="21"/>
              </w:rPr>
            </w:pPr>
            <w:r>
              <w:rPr>
                <w:rFonts w:eastAsia="DengXian" w:cstheme="minorBidi"/>
                <w:color w:val="000000"/>
                <w:szCs w:val="21"/>
              </w:rPr>
              <w:t> A</w:t>
            </w:r>
            <w:r>
              <w:rPr>
                <w:rFonts w:eastAsia="新細明體"/>
                <w:lang w:eastAsia="zh-TW"/>
              </w:rPr>
              <w:t>pplicable</w:t>
            </w:r>
          </w:p>
        </w:tc>
        <w:tc>
          <w:tcPr>
            <w:tcW w:w="1932" w:type="dxa"/>
            <w:tcBorders>
              <w:top w:val="single" w:sz="4" w:space="0" w:color="auto"/>
              <w:left w:val="single" w:sz="4" w:space="0" w:color="auto"/>
              <w:bottom w:val="single" w:sz="4" w:space="0" w:color="auto"/>
              <w:right w:val="single" w:sz="4" w:space="0" w:color="auto"/>
            </w:tcBorders>
            <w:hideMark/>
          </w:tcPr>
          <w:p w14:paraId="4AF5B03F" w14:textId="2958C6AC" w:rsidR="00A3277F" w:rsidRDefault="00A3277F" w:rsidP="001D00C9">
            <w:pPr>
              <w:jc w:val="both"/>
              <w:rPr>
                <w:rFonts w:ascii="DengXian" w:eastAsia="DengXian" w:hAnsi="DengXian"/>
                <w:color w:val="000000"/>
                <w:sz w:val="21"/>
                <w:szCs w:val="21"/>
              </w:rPr>
            </w:pPr>
            <w:r>
              <w:rPr>
                <w:rFonts w:eastAsia="新細明體" w:cstheme="minorBidi"/>
                <w:color w:val="000000"/>
                <w:szCs w:val="21"/>
                <w:lang w:eastAsia="zh-TW"/>
              </w:rPr>
              <w:t> </w:t>
            </w:r>
            <w:r>
              <w:rPr>
                <w:rFonts w:eastAsia="新細明體"/>
                <w:color w:val="000000"/>
                <w:lang w:eastAsia="zh-TW"/>
              </w:rPr>
              <w:t>A</w:t>
            </w:r>
            <w:r>
              <w:rPr>
                <w:rFonts w:eastAsia="新細明體"/>
                <w:lang w:eastAsia="zh-TW"/>
              </w:rPr>
              <w:t>pplicable</w:t>
            </w:r>
          </w:p>
        </w:tc>
        <w:tc>
          <w:tcPr>
            <w:tcW w:w="1932" w:type="dxa"/>
            <w:tcBorders>
              <w:top w:val="single" w:sz="4" w:space="0" w:color="auto"/>
              <w:left w:val="single" w:sz="4" w:space="0" w:color="auto"/>
              <w:bottom w:val="single" w:sz="4" w:space="0" w:color="auto"/>
              <w:right w:val="single" w:sz="4" w:space="0" w:color="auto"/>
            </w:tcBorders>
            <w:hideMark/>
          </w:tcPr>
          <w:p w14:paraId="4E774943" w14:textId="1AA0963D" w:rsidR="00A3277F" w:rsidRDefault="00A3277F" w:rsidP="001D00C9">
            <w:pPr>
              <w:jc w:val="both"/>
              <w:rPr>
                <w:rFonts w:ascii="DengXian" w:eastAsia="DengXian" w:hAnsi="DengXian"/>
                <w:color w:val="000000"/>
                <w:sz w:val="21"/>
                <w:szCs w:val="21"/>
              </w:rPr>
            </w:pPr>
            <w:r>
              <w:rPr>
                <w:rFonts w:eastAsia="新細明體" w:cstheme="minorBidi"/>
                <w:color w:val="000000"/>
                <w:szCs w:val="21"/>
                <w:lang w:eastAsia="zh-TW"/>
              </w:rPr>
              <w:t> NA</w:t>
            </w:r>
          </w:p>
        </w:tc>
        <w:tc>
          <w:tcPr>
            <w:tcW w:w="1933" w:type="dxa"/>
            <w:tcBorders>
              <w:top w:val="single" w:sz="4" w:space="0" w:color="auto"/>
              <w:left w:val="single" w:sz="4" w:space="0" w:color="auto"/>
              <w:bottom w:val="single" w:sz="4" w:space="0" w:color="auto"/>
              <w:right w:val="single" w:sz="4" w:space="0" w:color="auto"/>
            </w:tcBorders>
            <w:hideMark/>
          </w:tcPr>
          <w:p w14:paraId="51426A27" w14:textId="60B0E882" w:rsidR="00A3277F" w:rsidRDefault="00A3277F" w:rsidP="001D00C9">
            <w:pPr>
              <w:jc w:val="both"/>
              <w:rPr>
                <w:rFonts w:ascii="DengXian" w:eastAsia="DengXian" w:hAnsi="DengXian"/>
                <w:color w:val="000000"/>
                <w:sz w:val="21"/>
                <w:szCs w:val="21"/>
              </w:rPr>
            </w:pPr>
            <w:r>
              <w:rPr>
                <w:rFonts w:eastAsia="新細明體" w:cstheme="minorBidi"/>
                <w:color w:val="000000"/>
                <w:szCs w:val="21"/>
                <w:lang w:eastAsia="zh-TW"/>
              </w:rPr>
              <w:t> NA</w:t>
            </w:r>
          </w:p>
        </w:tc>
      </w:tr>
      <w:tr w:rsidR="00A3277F" w14:paraId="54E576EB" w14:textId="2DDE2980" w:rsidTr="00EA5D6B">
        <w:tc>
          <w:tcPr>
            <w:tcW w:w="1905" w:type="dxa"/>
            <w:tcBorders>
              <w:top w:val="single" w:sz="4" w:space="0" w:color="auto"/>
              <w:left w:val="single" w:sz="4" w:space="0" w:color="auto"/>
              <w:bottom w:val="single" w:sz="4" w:space="0" w:color="auto"/>
              <w:right w:val="single" w:sz="4" w:space="0" w:color="auto"/>
            </w:tcBorders>
            <w:shd w:val="clear" w:color="auto" w:fill="E7E6E6" w:themeFill="background2"/>
          </w:tcPr>
          <w:p w14:paraId="23857892" w14:textId="77777777" w:rsidR="00A3277F" w:rsidRPr="00DC1F8E" w:rsidRDefault="00A3277F" w:rsidP="001D00C9">
            <w:pPr>
              <w:jc w:val="both"/>
              <w:rPr>
                <w:rFonts w:cstheme="minorBidi"/>
                <w:color w:val="000000"/>
                <w:szCs w:val="21"/>
                <w:lang w:eastAsia="ja-JP"/>
              </w:rPr>
            </w:pPr>
            <w:r>
              <w:rPr>
                <w:rFonts w:cstheme="minorBidi" w:hint="eastAsia"/>
                <w:color w:val="000000"/>
                <w:szCs w:val="21"/>
                <w:lang w:eastAsia="ja-JP"/>
              </w:rPr>
              <w:t>C</w:t>
            </w:r>
            <w:r>
              <w:rPr>
                <w:rFonts w:cstheme="minorBidi"/>
                <w:color w:val="000000"/>
                <w:szCs w:val="21"/>
                <w:lang w:eastAsia="ja-JP"/>
              </w:rPr>
              <w:t>omplexity of actual testing procedure for the ecosystem</w:t>
            </w:r>
          </w:p>
        </w:tc>
        <w:tc>
          <w:tcPr>
            <w:tcW w:w="1932" w:type="dxa"/>
            <w:tcBorders>
              <w:top w:val="single" w:sz="4" w:space="0" w:color="auto"/>
              <w:left w:val="single" w:sz="4" w:space="0" w:color="auto"/>
              <w:bottom w:val="single" w:sz="4" w:space="0" w:color="auto"/>
              <w:right w:val="single" w:sz="4" w:space="0" w:color="auto"/>
            </w:tcBorders>
          </w:tcPr>
          <w:p w14:paraId="261452C0" w14:textId="25C74A55" w:rsidR="00A3277F" w:rsidRPr="00FB15F9" w:rsidRDefault="00A3277F" w:rsidP="001D00C9">
            <w:pPr>
              <w:jc w:val="both"/>
              <w:rPr>
                <w:rFonts w:eastAsiaTheme="minorEastAsia"/>
                <w:lang w:val="en-US" w:eastAsia="zh-TW"/>
              </w:rPr>
            </w:pPr>
            <w:r>
              <w:rPr>
                <w:rFonts w:eastAsiaTheme="minorEastAsia" w:hint="eastAsia"/>
                <w:lang w:val="en-US" w:eastAsia="zh-TW"/>
              </w:rPr>
              <w:t>H</w:t>
            </w:r>
            <w:r>
              <w:rPr>
                <w:rFonts w:eastAsiaTheme="minorEastAsia"/>
                <w:lang w:val="en-US" w:eastAsia="zh-TW"/>
              </w:rPr>
              <w:t>igh</w:t>
            </w:r>
          </w:p>
          <w:p w14:paraId="1DF69134" w14:textId="716910A9" w:rsidR="00A3277F" w:rsidRDefault="00A3277F" w:rsidP="001D00C9">
            <w:pPr>
              <w:jc w:val="both"/>
              <w:rPr>
                <w:rFonts w:eastAsia="DengXian"/>
                <w:lang w:val="en-US" w:eastAsia="zh-CN"/>
              </w:rPr>
            </w:pPr>
            <w:r w:rsidRPr="007B1773">
              <w:rPr>
                <w:rFonts w:eastAsia="DengXian"/>
                <w:lang w:val="en-US" w:eastAsia="zh-CN"/>
              </w:rPr>
              <w:t xml:space="preserve">TE must support various </w:t>
            </w:r>
            <w:r>
              <w:rPr>
                <w:rFonts w:eastAsiaTheme="minorEastAsia" w:hint="eastAsia"/>
                <w:lang w:val="en-US" w:eastAsia="zh-TW"/>
              </w:rPr>
              <w:t>t</w:t>
            </w:r>
            <w:r>
              <w:rPr>
                <w:rFonts w:eastAsiaTheme="minorEastAsia"/>
                <w:lang w:val="en-US" w:eastAsia="zh-TW"/>
              </w:rPr>
              <w:t xml:space="preserve">est </w:t>
            </w:r>
            <w:r>
              <w:rPr>
                <w:rFonts w:eastAsia="DengXian"/>
                <w:lang w:val="en-US" w:eastAsia="zh-CN"/>
              </w:rPr>
              <w:t>decoders</w:t>
            </w:r>
            <w:r w:rsidRPr="007B1773">
              <w:rPr>
                <w:rFonts w:eastAsia="DengXian"/>
                <w:lang w:val="en-US" w:eastAsia="zh-CN"/>
              </w:rPr>
              <w:t xml:space="preserve"> </w:t>
            </w:r>
            <w:r>
              <w:rPr>
                <w:rFonts w:eastAsia="DengXian"/>
                <w:lang w:val="en-US" w:eastAsia="zh-CN"/>
              </w:rPr>
              <w:t xml:space="preserve">from </w:t>
            </w:r>
            <w:r>
              <w:rPr>
                <w:szCs w:val="24"/>
                <w:lang w:eastAsia="zh-CN"/>
              </w:rPr>
              <w:t>vendor of the encoder</w:t>
            </w:r>
          </w:p>
          <w:p w14:paraId="526F4C49" w14:textId="66B10F84" w:rsidR="00A3277F" w:rsidRPr="00B66027" w:rsidRDefault="00A3277F" w:rsidP="001D00C9">
            <w:pPr>
              <w:jc w:val="both"/>
              <w:rPr>
                <w:rFonts w:eastAsiaTheme="minorEastAsia" w:cstheme="minorBidi"/>
                <w:color w:val="000000"/>
                <w:szCs w:val="21"/>
                <w:lang w:eastAsia="zh-TW"/>
              </w:rPr>
            </w:pPr>
            <w:r w:rsidRPr="002E1976">
              <w:rPr>
                <w:rFonts w:eastAsia="DengXian"/>
                <w:lang w:val="en-US" w:eastAsia="zh-CN"/>
              </w:rPr>
              <w:t xml:space="preserve">The test </w:t>
            </w:r>
            <w:r>
              <w:rPr>
                <w:rFonts w:eastAsia="DengXian"/>
                <w:lang w:val="en-US" w:eastAsia="zh-CN"/>
              </w:rPr>
              <w:t xml:space="preserve">may </w:t>
            </w:r>
            <w:r w:rsidRPr="002E1976">
              <w:rPr>
                <w:rFonts w:eastAsia="DengXian"/>
                <w:lang w:val="en-US" w:eastAsia="zh-CN"/>
              </w:rPr>
              <w:t xml:space="preserve">involve </w:t>
            </w:r>
            <w:r>
              <w:rPr>
                <w:rFonts w:eastAsia="DengXian"/>
                <w:lang w:val="en-US" w:eastAsia="zh-CN"/>
              </w:rPr>
              <w:t>model</w:t>
            </w:r>
            <w:r w:rsidRPr="002E1976">
              <w:rPr>
                <w:rFonts w:eastAsia="DengXian"/>
                <w:lang w:val="en-US" w:eastAsia="zh-CN"/>
              </w:rPr>
              <w:t xml:space="preserve"> </w:t>
            </w:r>
            <w:r>
              <w:rPr>
                <w:rFonts w:eastAsia="DengXian"/>
                <w:lang w:val="en-US" w:eastAsia="zh-CN"/>
              </w:rPr>
              <w:t>delivery</w:t>
            </w:r>
          </w:p>
        </w:tc>
        <w:tc>
          <w:tcPr>
            <w:tcW w:w="1932" w:type="dxa"/>
            <w:tcBorders>
              <w:top w:val="single" w:sz="4" w:space="0" w:color="auto"/>
              <w:left w:val="single" w:sz="4" w:space="0" w:color="auto"/>
              <w:bottom w:val="single" w:sz="4" w:space="0" w:color="auto"/>
              <w:right w:val="single" w:sz="4" w:space="0" w:color="auto"/>
            </w:tcBorders>
          </w:tcPr>
          <w:p w14:paraId="0D038947" w14:textId="0710ACF1" w:rsidR="00A3277F" w:rsidRPr="00FB15F9" w:rsidRDefault="00A3277F" w:rsidP="00FA6E5A">
            <w:pPr>
              <w:jc w:val="both"/>
              <w:rPr>
                <w:rFonts w:eastAsiaTheme="minorEastAsia"/>
                <w:lang w:val="en-US" w:eastAsia="zh-TW"/>
              </w:rPr>
            </w:pPr>
            <w:r>
              <w:rPr>
                <w:rFonts w:eastAsiaTheme="minorEastAsia" w:hint="eastAsia"/>
                <w:lang w:val="en-US" w:eastAsia="zh-TW"/>
              </w:rPr>
              <w:t>H</w:t>
            </w:r>
            <w:r>
              <w:rPr>
                <w:rFonts w:eastAsiaTheme="minorEastAsia"/>
                <w:lang w:val="en-US" w:eastAsia="zh-TW"/>
              </w:rPr>
              <w:t>igh</w:t>
            </w:r>
          </w:p>
          <w:p w14:paraId="151A0D47" w14:textId="1743114A" w:rsidR="00A3277F" w:rsidRDefault="00A3277F" w:rsidP="00FA6E5A">
            <w:pPr>
              <w:jc w:val="both"/>
              <w:rPr>
                <w:rFonts w:eastAsia="DengXian"/>
                <w:lang w:val="en-US" w:eastAsia="zh-CN"/>
              </w:rPr>
            </w:pPr>
            <w:r w:rsidRPr="007B1773">
              <w:rPr>
                <w:rFonts w:eastAsia="DengXian"/>
                <w:lang w:val="en-US" w:eastAsia="zh-CN"/>
              </w:rPr>
              <w:t xml:space="preserve">TE must support various </w:t>
            </w:r>
            <w:r>
              <w:rPr>
                <w:rFonts w:eastAsiaTheme="minorEastAsia" w:hint="eastAsia"/>
                <w:lang w:val="en-US" w:eastAsia="zh-TW"/>
              </w:rPr>
              <w:t>t</w:t>
            </w:r>
            <w:r>
              <w:rPr>
                <w:rFonts w:eastAsiaTheme="minorEastAsia"/>
                <w:lang w:val="en-US" w:eastAsia="zh-TW"/>
              </w:rPr>
              <w:t xml:space="preserve">est </w:t>
            </w:r>
            <w:r>
              <w:rPr>
                <w:rFonts w:eastAsia="DengXian"/>
                <w:lang w:val="en-US" w:eastAsia="zh-CN"/>
              </w:rPr>
              <w:t>decoders</w:t>
            </w:r>
            <w:r w:rsidRPr="007B1773">
              <w:rPr>
                <w:rFonts w:eastAsia="DengXian"/>
                <w:lang w:val="en-US" w:eastAsia="zh-CN"/>
              </w:rPr>
              <w:t xml:space="preserve"> </w:t>
            </w:r>
            <w:r>
              <w:rPr>
                <w:rFonts w:eastAsia="DengXian"/>
                <w:lang w:val="en-US" w:eastAsia="zh-CN"/>
              </w:rPr>
              <w:t xml:space="preserve">from </w:t>
            </w:r>
            <w:r>
              <w:rPr>
                <w:szCs w:val="24"/>
                <w:lang w:eastAsia="zh-CN"/>
              </w:rPr>
              <w:t>vendor of the decoder</w:t>
            </w:r>
          </w:p>
          <w:p w14:paraId="12CE5ECB" w14:textId="02FAFA82" w:rsidR="00A3277F" w:rsidRDefault="00A3277F" w:rsidP="00FA6E5A">
            <w:pPr>
              <w:jc w:val="both"/>
              <w:rPr>
                <w:rFonts w:eastAsia="新細明體" w:cstheme="minorBidi"/>
                <w:color w:val="000000"/>
                <w:szCs w:val="21"/>
                <w:lang w:eastAsia="zh-TW"/>
              </w:rPr>
            </w:pPr>
            <w:r w:rsidRPr="002E1976">
              <w:rPr>
                <w:rFonts w:eastAsia="DengXian"/>
                <w:lang w:val="en-US" w:eastAsia="zh-CN"/>
              </w:rPr>
              <w:t xml:space="preserve">The test </w:t>
            </w:r>
            <w:r>
              <w:rPr>
                <w:rFonts w:eastAsia="DengXian"/>
                <w:lang w:val="en-US" w:eastAsia="zh-CN"/>
              </w:rPr>
              <w:t xml:space="preserve">may </w:t>
            </w:r>
            <w:r w:rsidRPr="002E1976">
              <w:rPr>
                <w:rFonts w:eastAsia="DengXian"/>
                <w:lang w:val="en-US" w:eastAsia="zh-CN"/>
              </w:rPr>
              <w:t xml:space="preserve">involve </w:t>
            </w:r>
            <w:r>
              <w:rPr>
                <w:rFonts w:eastAsia="DengXian"/>
                <w:lang w:val="en-US" w:eastAsia="zh-CN"/>
              </w:rPr>
              <w:t>model</w:t>
            </w:r>
            <w:r w:rsidRPr="002E1976">
              <w:rPr>
                <w:rFonts w:eastAsia="DengXian"/>
                <w:lang w:val="en-US" w:eastAsia="zh-CN"/>
              </w:rPr>
              <w:t xml:space="preserve"> </w:t>
            </w:r>
            <w:r>
              <w:rPr>
                <w:rFonts w:eastAsia="DengXian"/>
                <w:lang w:val="en-US" w:eastAsia="zh-CN"/>
              </w:rPr>
              <w:t>delivery</w:t>
            </w:r>
          </w:p>
        </w:tc>
        <w:tc>
          <w:tcPr>
            <w:tcW w:w="1932" w:type="dxa"/>
            <w:tcBorders>
              <w:top w:val="single" w:sz="4" w:space="0" w:color="auto"/>
              <w:left w:val="single" w:sz="4" w:space="0" w:color="auto"/>
              <w:bottom w:val="single" w:sz="4" w:space="0" w:color="auto"/>
              <w:right w:val="single" w:sz="4" w:space="0" w:color="auto"/>
            </w:tcBorders>
          </w:tcPr>
          <w:p w14:paraId="436F037D" w14:textId="77777777" w:rsidR="00A3277F" w:rsidRDefault="00A3277F" w:rsidP="001D00C9">
            <w:pPr>
              <w:jc w:val="both"/>
              <w:rPr>
                <w:rFonts w:eastAsia="新細明體" w:cstheme="minorBidi"/>
                <w:color w:val="000000"/>
                <w:szCs w:val="21"/>
                <w:lang w:eastAsia="zh-TW"/>
              </w:rPr>
            </w:pPr>
            <w:r>
              <w:rPr>
                <w:rFonts w:eastAsia="新細明體" w:cstheme="minorBidi" w:hint="eastAsia"/>
                <w:color w:val="000000"/>
                <w:szCs w:val="21"/>
                <w:lang w:eastAsia="zh-TW"/>
              </w:rPr>
              <w:t>L</w:t>
            </w:r>
            <w:r>
              <w:rPr>
                <w:rFonts w:eastAsia="新細明體" w:cstheme="minorBidi"/>
                <w:color w:val="000000"/>
                <w:szCs w:val="21"/>
                <w:lang w:eastAsia="zh-TW"/>
              </w:rPr>
              <w:t>ow</w:t>
            </w:r>
          </w:p>
          <w:p w14:paraId="12175629" w14:textId="0DA55B1D" w:rsidR="00A3277F" w:rsidRDefault="00A3277F" w:rsidP="001D00C9">
            <w:pPr>
              <w:jc w:val="both"/>
              <w:rPr>
                <w:rFonts w:eastAsia="新細明體" w:cstheme="minorBidi"/>
                <w:color w:val="000000"/>
                <w:szCs w:val="21"/>
                <w:lang w:eastAsia="zh-TW"/>
              </w:rPr>
            </w:pPr>
            <w:r>
              <w:rPr>
                <w:rFonts w:eastAsia="新細明體" w:cstheme="minorBidi" w:hint="eastAsia"/>
                <w:color w:val="000000"/>
                <w:szCs w:val="21"/>
                <w:lang w:eastAsia="zh-TW"/>
              </w:rPr>
              <w:t>N</w:t>
            </w:r>
            <w:r>
              <w:rPr>
                <w:rFonts w:eastAsia="新細明體" w:cstheme="minorBidi"/>
                <w:color w:val="000000"/>
                <w:szCs w:val="21"/>
                <w:lang w:eastAsia="zh-TW"/>
              </w:rPr>
              <w:t xml:space="preserve">o model delivery involved if TE </w:t>
            </w:r>
            <w:r w:rsidR="00302E77">
              <w:rPr>
                <w:rFonts w:eastAsia="新細明體" w:cstheme="minorBidi"/>
                <w:color w:val="000000"/>
                <w:szCs w:val="21"/>
                <w:lang w:eastAsia="zh-TW"/>
              </w:rPr>
              <w:t>implement</w:t>
            </w:r>
            <w:r w:rsidR="00922CC0">
              <w:rPr>
                <w:rFonts w:eastAsia="新細明體" w:cstheme="minorBidi"/>
                <w:color w:val="000000"/>
                <w:szCs w:val="21"/>
                <w:lang w:eastAsia="zh-TW"/>
              </w:rPr>
              <w:t>s</w:t>
            </w:r>
            <w:r>
              <w:rPr>
                <w:rFonts w:eastAsia="新細明體" w:cstheme="minorBidi"/>
                <w:color w:val="000000"/>
                <w:szCs w:val="21"/>
                <w:lang w:eastAsia="zh-TW"/>
              </w:rPr>
              <w:t xml:space="preserve"> the test decoder according to the specification</w:t>
            </w:r>
          </w:p>
        </w:tc>
        <w:tc>
          <w:tcPr>
            <w:tcW w:w="1933" w:type="dxa"/>
            <w:tcBorders>
              <w:top w:val="single" w:sz="4" w:space="0" w:color="auto"/>
              <w:left w:val="single" w:sz="4" w:space="0" w:color="auto"/>
              <w:bottom w:val="single" w:sz="4" w:space="0" w:color="auto"/>
              <w:right w:val="single" w:sz="4" w:space="0" w:color="auto"/>
            </w:tcBorders>
          </w:tcPr>
          <w:p w14:paraId="24511027" w14:textId="7985A620" w:rsidR="00A3277F" w:rsidRDefault="00A3277F" w:rsidP="001D00C9">
            <w:pPr>
              <w:jc w:val="both"/>
              <w:rPr>
                <w:rFonts w:eastAsia="新細明體" w:cstheme="minorBidi"/>
                <w:color w:val="000000"/>
                <w:szCs w:val="21"/>
                <w:lang w:eastAsia="zh-TW"/>
              </w:rPr>
            </w:pPr>
            <w:r w:rsidRPr="00D450E9">
              <w:rPr>
                <w:rFonts w:eastAsia="新細明體"/>
                <w:lang w:eastAsia="zh-TW"/>
              </w:rPr>
              <w:t>Depends on source of the test decoder</w:t>
            </w:r>
          </w:p>
        </w:tc>
      </w:tr>
    </w:tbl>
    <w:p w14:paraId="30A68810" w14:textId="1281F889" w:rsidR="00524F4B" w:rsidRDefault="00524F4B" w:rsidP="00010378">
      <w:pPr>
        <w:spacing w:beforeLines="50" w:before="120" w:afterLines="50" w:after="120"/>
        <w:jc w:val="both"/>
      </w:pPr>
      <w:r w:rsidRPr="00FA3F3E">
        <w:rPr>
          <w:rFonts w:eastAsiaTheme="minorEastAsia"/>
          <w:b/>
          <w:i/>
          <w:u w:val="single"/>
          <w:lang w:val="en-US" w:eastAsia="zh-TW"/>
        </w:rPr>
        <w:t xml:space="preserve">Observation </w:t>
      </w:r>
      <w:r w:rsidR="00FA3F3E" w:rsidRPr="00FA3F3E">
        <w:rPr>
          <w:rFonts w:eastAsiaTheme="minorEastAsia"/>
          <w:b/>
          <w:i/>
          <w:u w:val="single"/>
          <w:lang w:val="en-US" w:eastAsia="zh-TW"/>
        </w:rPr>
        <w:t>1</w:t>
      </w:r>
      <w:r w:rsidR="00FA3F3E">
        <w:rPr>
          <w:rFonts w:eastAsiaTheme="minorEastAsia"/>
          <w:bCs/>
          <w:iCs/>
          <w:lang w:val="en-US" w:eastAsia="zh-TW"/>
        </w:rPr>
        <w:t xml:space="preserve">: </w:t>
      </w:r>
      <w:r w:rsidR="00080F60">
        <w:rPr>
          <w:rFonts w:eastAsiaTheme="minorEastAsia" w:hint="eastAsia"/>
          <w:bCs/>
          <w:iCs/>
          <w:lang w:val="en-US" w:eastAsia="zh-TW"/>
        </w:rPr>
        <w:t>I</w:t>
      </w:r>
      <w:r w:rsidR="00080F60" w:rsidRPr="00A54C75">
        <w:t xml:space="preserve">t is not clear that how </w:t>
      </w:r>
      <w:r w:rsidR="00080F60">
        <w:t>the test decoder is</w:t>
      </w:r>
      <w:r w:rsidR="00080F60" w:rsidRPr="00080F60">
        <w:t xml:space="preserve"> “</w:t>
      </w:r>
      <w:r w:rsidR="00080F60">
        <w:t>partially</w:t>
      </w:r>
      <w:r w:rsidR="00080F60" w:rsidRPr="00A54C75">
        <w:t xml:space="preserve"> specified and captured in RAN4 spec”</w:t>
      </w:r>
      <w:r w:rsidR="00080F60" w:rsidRPr="00080F60">
        <w:rPr>
          <w:rFonts w:hint="eastAsia"/>
        </w:rPr>
        <w:t>.</w:t>
      </w:r>
    </w:p>
    <w:p w14:paraId="1F285D10" w14:textId="7FD3A786" w:rsidR="00080F60" w:rsidRPr="00080F60" w:rsidRDefault="00080F60" w:rsidP="00010378">
      <w:pPr>
        <w:spacing w:beforeLines="50" w:before="120" w:afterLines="50" w:after="120"/>
        <w:jc w:val="both"/>
        <w:rPr>
          <w:rFonts w:eastAsiaTheme="minorEastAsia"/>
          <w:bCs/>
          <w:iCs/>
          <w:lang w:val="en-US" w:eastAsia="zh-TW"/>
        </w:rPr>
      </w:pPr>
      <w:r w:rsidRPr="00080F60">
        <w:rPr>
          <w:rFonts w:eastAsiaTheme="minorEastAsia"/>
          <w:b/>
          <w:bCs/>
          <w:i/>
          <w:iCs/>
          <w:u w:val="single"/>
          <w:lang w:eastAsia="zh-TW"/>
        </w:rPr>
        <w:t>Observation 2</w:t>
      </w:r>
      <w:r>
        <w:rPr>
          <w:rFonts w:eastAsiaTheme="minorEastAsia"/>
          <w:lang w:eastAsia="zh-TW"/>
        </w:rPr>
        <w:t xml:space="preserve">: Even if the test decoder is “partially specified” in the RAN4 spec. It is </w:t>
      </w:r>
      <w:r>
        <w:rPr>
          <w:rFonts w:eastAsiaTheme="minorEastAsia" w:hint="eastAsia"/>
          <w:lang w:eastAsia="zh-TW"/>
        </w:rPr>
        <w:t>s</w:t>
      </w:r>
      <w:r>
        <w:rPr>
          <w:rFonts w:eastAsiaTheme="minorEastAsia"/>
          <w:lang w:eastAsia="zh-TW"/>
        </w:rPr>
        <w:t xml:space="preserve">till unclear which entity should provide test decoder, vender of encoder, vendor of decoder or TE vendor. </w:t>
      </w:r>
    </w:p>
    <w:p w14:paraId="642D12EE" w14:textId="03B7F731" w:rsidR="00524F4B" w:rsidRDefault="00524F4B" w:rsidP="00010378">
      <w:pPr>
        <w:spacing w:beforeLines="50" w:before="120" w:afterLines="50" w:after="120"/>
        <w:jc w:val="both"/>
        <w:rPr>
          <w:rFonts w:eastAsiaTheme="minorEastAsia"/>
          <w:bCs/>
          <w:iCs/>
          <w:lang w:val="en-US" w:eastAsia="zh-TW"/>
        </w:rPr>
      </w:pPr>
      <w:r w:rsidRPr="00FA3F3E">
        <w:rPr>
          <w:rFonts w:eastAsiaTheme="minorEastAsia" w:hint="eastAsia"/>
          <w:b/>
          <w:i/>
          <w:u w:val="single"/>
          <w:lang w:val="en-US" w:eastAsia="zh-TW"/>
        </w:rPr>
        <w:t>P</w:t>
      </w:r>
      <w:r w:rsidRPr="00FA3F3E">
        <w:rPr>
          <w:rFonts w:eastAsiaTheme="minorEastAsia"/>
          <w:b/>
          <w:i/>
          <w:u w:val="single"/>
          <w:lang w:val="en-US" w:eastAsia="zh-TW"/>
        </w:rPr>
        <w:t xml:space="preserve">roposal </w:t>
      </w:r>
      <w:r w:rsidR="00FA3F3E" w:rsidRPr="00FA3F3E">
        <w:rPr>
          <w:rFonts w:eastAsiaTheme="minorEastAsia"/>
          <w:b/>
          <w:i/>
          <w:u w:val="single"/>
          <w:lang w:val="en-US" w:eastAsia="zh-TW"/>
        </w:rPr>
        <w:t>1</w:t>
      </w:r>
      <w:r w:rsidR="00FA3F3E" w:rsidRPr="00FA3F3E">
        <w:rPr>
          <w:rFonts w:eastAsiaTheme="minorEastAsia"/>
          <w:bCs/>
          <w:iCs/>
          <w:lang w:val="en-US" w:eastAsia="zh-TW"/>
        </w:rPr>
        <w:t>:</w:t>
      </w:r>
      <w:r w:rsidR="00FA3F3E">
        <w:rPr>
          <w:rFonts w:eastAsiaTheme="minorEastAsia"/>
          <w:bCs/>
          <w:iCs/>
          <w:lang w:val="en-US" w:eastAsia="zh-TW"/>
        </w:rPr>
        <w:t xml:space="preserve"> </w:t>
      </w:r>
      <w:r w:rsidR="00080F60">
        <w:rPr>
          <w:rFonts w:eastAsiaTheme="minorEastAsia"/>
          <w:bCs/>
          <w:iCs/>
          <w:lang w:val="en-US" w:eastAsia="zh-TW"/>
        </w:rPr>
        <w:t>Remove Option 4 and only discuss option 1, 2 and 3 for 2-sided model.</w:t>
      </w:r>
    </w:p>
    <w:bookmarkEnd w:id="5"/>
    <w:p w14:paraId="0BC381C7" w14:textId="77777777" w:rsidR="000A231E" w:rsidRPr="005B3B36" w:rsidRDefault="000A231E" w:rsidP="000A231E">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t>Conclusion</w:t>
      </w:r>
    </w:p>
    <w:p w14:paraId="7C840179" w14:textId="3D276052" w:rsidR="000B7D69" w:rsidRDefault="008054FC" w:rsidP="000A231E">
      <w:pPr>
        <w:jc w:val="both"/>
        <w:rPr>
          <w:rFonts w:eastAsiaTheme="minorEastAsia"/>
          <w:lang w:eastAsia="zh-TW"/>
        </w:rPr>
      </w:pPr>
      <w:r w:rsidRPr="00524F4B">
        <w:rPr>
          <w:rFonts w:eastAsiaTheme="minorEastAsia"/>
          <w:bCs/>
          <w:iCs/>
          <w:lang w:val="en-US" w:eastAsia="zh-TW"/>
        </w:rPr>
        <w:t xml:space="preserve">In this contribution, </w:t>
      </w:r>
      <w:r w:rsidR="00024A0A" w:rsidRPr="002F643E">
        <w:rPr>
          <w:rFonts w:eastAsiaTheme="minorEastAsia" w:cstheme="minorHAnsi"/>
          <w:bCs/>
          <w:szCs w:val="21"/>
          <w:lang w:eastAsia="zh-TW"/>
        </w:rPr>
        <w:t>we provide our analysis/view on different options discussed in RAN4</w:t>
      </w:r>
      <w:r w:rsidR="008508EC">
        <w:rPr>
          <w:rFonts w:eastAsiaTheme="minorEastAsia" w:cstheme="minorHAnsi"/>
          <w:bCs/>
          <w:szCs w:val="21"/>
          <w:lang w:eastAsia="zh-TW"/>
        </w:rPr>
        <w:t xml:space="preserve"> based on the agreed table in [1]</w:t>
      </w:r>
      <w:r w:rsidR="00024A0A">
        <w:rPr>
          <w:rFonts w:eastAsiaTheme="minorEastAsia" w:cstheme="minorHAnsi" w:hint="eastAsia"/>
          <w:bCs/>
          <w:szCs w:val="21"/>
          <w:lang w:eastAsia="zh-TW"/>
        </w:rPr>
        <w:t>.</w:t>
      </w:r>
      <w:r w:rsidR="00024A0A">
        <w:rPr>
          <w:rFonts w:eastAsiaTheme="minorEastAsia"/>
          <w:lang w:eastAsia="zh-TW"/>
        </w:rPr>
        <w:t xml:space="preserve"> </w:t>
      </w:r>
      <w:r w:rsidR="00560EB2">
        <w:rPr>
          <w:rFonts w:eastAsiaTheme="minorEastAsia"/>
          <w:lang w:eastAsia="zh-TW"/>
        </w:rPr>
        <w:t>The observations and proposals are summarized as below.</w:t>
      </w:r>
    </w:p>
    <w:p w14:paraId="035A0919" w14:textId="77777777" w:rsidR="00024A0A" w:rsidRDefault="00024A0A" w:rsidP="00024A0A">
      <w:pPr>
        <w:spacing w:beforeLines="50" w:before="120" w:afterLines="50" w:after="120"/>
        <w:jc w:val="both"/>
      </w:pPr>
      <w:r w:rsidRPr="00FA3F3E">
        <w:rPr>
          <w:rFonts w:eastAsiaTheme="minorEastAsia"/>
          <w:b/>
          <w:i/>
          <w:u w:val="single"/>
          <w:lang w:val="en-US" w:eastAsia="zh-TW"/>
        </w:rPr>
        <w:lastRenderedPageBreak/>
        <w:t>Observation 1</w:t>
      </w:r>
      <w:r>
        <w:rPr>
          <w:rFonts w:eastAsiaTheme="minorEastAsia"/>
          <w:bCs/>
          <w:iCs/>
          <w:lang w:val="en-US" w:eastAsia="zh-TW"/>
        </w:rPr>
        <w:t xml:space="preserve">: </w:t>
      </w:r>
      <w:r>
        <w:rPr>
          <w:rFonts w:eastAsiaTheme="minorEastAsia" w:hint="eastAsia"/>
          <w:bCs/>
          <w:iCs/>
          <w:lang w:val="en-US" w:eastAsia="zh-TW"/>
        </w:rPr>
        <w:t>I</w:t>
      </w:r>
      <w:r w:rsidRPr="00A54C75">
        <w:t xml:space="preserve">t is not clear that how </w:t>
      </w:r>
      <w:r>
        <w:t>the test decoder is</w:t>
      </w:r>
      <w:r w:rsidRPr="00080F60">
        <w:t xml:space="preserve"> “</w:t>
      </w:r>
      <w:r>
        <w:t>partially</w:t>
      </w:r>
      <w:r w:rsidRPr="00A54C75">
        <w:t xml:space="preserve"> specified and captured in RAN4 spec”</w:t>
      </w:r>
      <w:r w:rsidRPr="00080F60">
        <w:rPr>
          <w:rFonts w:hint="eastAsia"/>
        </w:rPr>
        <w:t>.</w:t>
      </w:r>
    </w:p>
    <w:p w14:paraId="301BBDA1" w14:textId="77777777" w:rsidR="00024A0A" w:rsidRPr="00080F60" w:rsidRDefault="00024A0A" w:rsidP="00024A0A">
      <w:pPr>
        <w:spacing w:beforeLines="50" w:before="120" w:afterLines="50" w:after="120"/>
        <w:jc w:val="both"/>
        <w:rPr>
          <w:rFonts w:eastAsiaTheme="minorEastAsia"/>
          <w:bCs/>
          <w:iCs/>
          <w:lang w:val="en-US" w:eastAsia="zh-TW"/>
        </w:rPr>
      </w:pPr>
      <w:r w:rsidRPr="00080F60">
        <w:rPr>
          <w:rFonts w:eastAsiaTheme="minorEastAsia"/>
          <w:b/>
          <w:bCs/>
          <w:i/>
          <w:iCs/>
          <w:u w:val="single"/>
          <w:lang w:eastAsia="zh-TW"/>
        </w:rPr>
        <w:t>Observation 2</w:t>
      </w:r>
      <w:r>
        <w:rPr>
          <w:rFonts w:eastAsiaTheme="minorEastAsia"/>
          <w:lang w:eastAsia="zh-TW"/>
        </w:rPr>
        <w:t xml:space="preserve">: Even if the test decoder is “partially specified” in the RAN4 spec. It is </w:t>
      </w:r>
      <w:r>
        <w:rPr>
          <w:rFonts w:eastAsiaTheme="minorEastAsia" w:hint="eastAsia"/>
          <w:lang w:eastAsia="zh-TW"/>
        </w:rPr>
        <w:t>s</w:t>
      </w:r>
      <w:r>
        <w:rPr>
          <w:rFonts w:eastAsiaTheme="minorEastAsia"/>
          <w:lang w:eastAsia="zh-TW"/>
        </w:rPr>
        <w:t xml:space="preserve">till unclear which entity should provide test decoder, vender of encoder, vendor of decoder or TE vendor. </w:t>
      </w:r>
    </w:p>
    <w:p w14:paraId="6666D38E" w14:textId="44C678CE" w:rsidR="00235D2F" w:rsidRPr="00024A0A" w:rsidRDefault="00024A0A" w:rsidP="00024A0A">
      <w:pPr>
        <w:spacing w:beforeLines="50" w:before="120" w:afterLines="50" w:after="120"/>
        <w:jc w:val="both"/>
        <w:rPr>
          <w:rFonts w:eastAsiaTheme="minorEastAsia"/>
          <w:b/>
          <w:iCs/>
          <w:u w:val="single"/>
          <w:lang w:val="en-US" w:eastAsia="zh-TW"/>
        </w:rPr>
      </w:pPr>
      <w:r w:rsidRPr="00FA3F3E">
        <w:rPr>
          <w:rFonts w:eastAsiaTheme="minorEastAsia" w:hint="eastAsia"/>
          <w:b/>
          <w:i/>
          <w:u w:val="single"/>
          <w:lang w:val="en-US" w:eastAsia="zh-TW"/>
        </w:rPr>
        <w:t>P</w:t>
      </w:r>
      <w:r w:rsidRPr="00FA3F3E">
        <w:rPr>
          <w:rFonts w:eastAsiaTheme="minorEastAsia"/>
          <w:b/>
          <w:i/>
          <w:u w:val="single"/>
          <w:lang w:val="en-US" w:eastAsia="zh-TW"/>
        </w:rPr>
        <w:t>roposal 1</w:t>
      </w:r>
      <w:r w:rsidRPr="00FA3F3E">
        <w:rPr>
          <w:rFonts w:eastAsiaTheme="minorEastAsia"/>
          <w:bCs/>
          <w:iCs/>
          <w:lang w:val="en-US" w:eastAsia="zh-TW"/>
        </w:rPr>
        <w:t>:</w:t>
      </w:r>
      <w:r>
        <w:rPr>
          <w:rFonts w:eastAsiaTheme="minorEastAsia"/>
          <w:bCs/>
          <w:iCs/>
          <w:lang w:val="en-US" w:eastAsia="zh-TW"/>
        </w:rPr>
        <w:t xml:space="preserve"> Remove Option 4 and only discuss option 1, 2 and 3 for 2-sided model.</w:t>
      </w:r>
    </w:p>
    <w:p w14:paraId="0D26BB1E" w14:textId="77777777" w:rsidR="000A231E" w:rsidRDefault="000A231E" w:rsidP="000A231E">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Reference</w:t>
      </w:r>
    </w:p>
    <w:p w14:paraId="55189AB0" w14:textId="3BAA16E6" w:rsidR="008D0CBA" w:rsidRDefault="00896C1A" w:rsidP="00081DAB">
      <w:pPr>
        <w:pStyle w:val="a7"/>
        <w:numPr>
          <w:ilvl w:val="0"/>
          <w:numId w:val="2"/>
        </w:numPr>
        <w:ind w:leftChars="0"/>
        <w:rPr>
          <w:rFonts w:eastAsia="SimSun"/>
          <w:lang w:eastAsia="zh-CN"/>
        </w:rPr>
      </w:pPr>
      <w:r w:rsidRPr="00896C1A">
        <w:rPr>
          <w:rFonts w:eastAsia="SimSun"/>
          <w:lang w:eastAsia="zh-CN"/>
        </w:rPr>
        <w:t>R4-2314740, “WF on RAN4 requirements for NR AI/ML”, Qualcomm Incorporated</w:t>
      </w:r>
    </w:p>
    <w:p w14:paraId="073D3DA4" w14:textId="0564D4E2" w:rsidR="005C4C92" w:rsidRPr="00BD43E0" w:rsidRDefault="005C4C92" w:rsidP="00BD43E0">
      <w:pPr>
        <w:pStyle w:val="a7"/>
        <w:numPr>
          <w:ilvl w:val="0"/>
          <w:numId w:val="2"/>
        </w:numPr>
        <w:ind w:leftChars="0"/>
        <w:rPr>
          <w:rFonts w:eastAsiaTheme="minorEastAsia"/>
          <w:lang w:eastAsia="zh-TW"/>
        </w:rPr>
      </w:pPr>
      <w:r w:rsidRPr="0013061D">
        <w:rPr>
          <w:rFonts w:eastAsiaTheme="minorEastAsia"/>
          <w:lang w:eastAsia="zh-TW"/>
        </w:rPr>
        <w:t xml:space="preserve">3GPP </w:t>
      </w:r>
      <w:r w:rsidRPr="00501C8B">
        <w:rPr>
          <w:rFonts w:eastAsiaTheme="minorEastAsia"/>
          <w:lang w:eastAsia="zh-TW"/>
        </w:rPr>
        <w:t>TR38.843</w:t>
      </w:r>
      <w:r w:rsidRPr="0013061D">
        <w:rPr>
          <w:rFonts w:eastAsiaTheme="minorEastAsia"/>
          <w:lang w:eastAsia="zh-TW"/>
        </w:rPr>
        <w:t>, “</w:t>
      </w:r>
      <w:r w:rsidRPr="00501C8B">
        <w:rPr>
          <w:rFonts w:eastAsiaTheme="minorEastAsia"/>
          <w:lang w:eastAsia="zh-TW"/>
        </w:rPr>
        <w:t>Study on Artificial Intelligence (AI)/Machine Learning (ML) for NR air interface</w:t>
      </w:r>
      <w:r w:rsidRPr="0013061D">
        <w:rPr>
          <w:rFonts w:eastAsiaTheme="minorEastAsia"/>
          <w:lang w:eastAsia="zh-TW"/>
        </w:rPr>
        <w:t>”</w:t>
      </w:r>
    </w:p>
    <w:sectPr w:rsidR="005C4C92" w:rsidRPr="00BD43E0" w:rsidSect="006925AE">
      <w:headerReference w:type="default" r:id="rId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9E06C2" w14:textId="77777777" w:rsidR="00E776D2" w:rsidRDefault="00E776D2" w:rsidP="000A231E">
      <w:pPr>
        <w:spacing w:after="0"/>
      </w:pPr>
      <w:r>
        <w:separator/>
      </w:r>
    </w:p>
  </w:endnote>
  <w:endnote w:type="continuationSeparator" w:id="0">
    <w:p w14:paraId="392A2F1E" w14:textId="77777777" w:rsidR="00E776D2" w:rsidRDefault="00E776D2" w:rsidP="000A23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Yu Mincho">
    <w:altName w:val="Yu Gothic"/>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微軟正黑體">
    <w:panose1 w:val="020B0604030504040204"/>
    <w:charset w:val="88"/>
    <w:family w:val="swiss"/>
    <w:pitch w:val="variable"/>
    <w:sig w:usb0="000002A7" w:usb1="28CF4400" w:usb2="00000016" w:usb3="00000000" w:csb0="00100009"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4445E1" w14:textId="77777777" w:rsidR="00E776D2" w:rsidRDefault="00E776D2" w:rsidP="000A231E">
      <w:pPr>
        <w:spacing w:after="0"/>
      </w:pPr>
      <w:r>
        <w:separator/>
      </w:r>
    </w:p>
  </w:footnote>
  <w:footnote w:type="continuationSeparator" w:id="0">
    <w:p w14:paraId="17B557C6" w14:textId="77777777" w:rsidR="00E776D2" w:rsidRDefault="00E776D2" w:rsidP="000A23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1EF55" w14:textId="77777777" w:rsidR="0056550D" w:rsidRDefault="0056550D">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B07D4"/>
    <w:multiLevelType w:val="hybridMultilevel"/>
    <w:tmpl w:val="B0C865E0"/>
    <w:lvl w:ilvl="0" w:tplc="CA98A818">
      <w:start w:val="3"/>
      <w:numFmt w:val="bullet"/>
      <w:lvlText w:val="-"/>
      <w:lvlJc w:val="left"/>
      <w:pPr>
        <w:ind w:left="1200" w:hanging="360"/>
      </w:pPr>
      <w:rPr>
        <w:rFonts w:ascii="Times New Roman" w:eastAsia="Yu Mincho" w:hAnsi="Times New Roman" w:cs="Times New Roman" w:hint="default"/>
      </w:rPr>
    </w:lvl>
    <w:lvl w:ilvl="1" w:tplc="C08674C6">
      <w:start w:val="1"/>
      <w:numFmt w:val="bullet"/>
      <w:lvlText w:val=""/>
      <w:lvlJc w:val="left"/>
      <w:pPr>
        <w:ind w:left="1680" w:hanging="420"/>
      </w:pPr>
      <w:rPr>
        <w:rFonts w:ascii="Wingdings" w:hAnsi="Wingdings" w:hint="default"/>
        <w:strike w:val="0"/>
      </w:rPr>
    </w:lvl>
    <w:lvl w:ilvl="2" w:tplc="0409000D">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B">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 w15:restartNumberingAfterBreak="0">
    <w:nsid w:val="06051832"/>
    <w:multiLevelType w:val="hybridMultilevel"/>
    <w:tmpl w:val="E796F202"/>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2" w15:restartNumberingAfterBreak="0">
    <w:nsid w:val="0AB43B7D"/>
    <w:multiLevelType w:val="hybridMultilevel"/>
    <w:tmpl w:val="C2167996"/>
    <w:lvl w:ilvl="0" w:tplc="BEC40530">
      <w:start w:val="1"/>
      <w:numFmt w:val="bullet"/>
      <w:lvlText w:val="•"/>
      <w:lvlJc w:val="left"/>
      <w:pPr>
        <w:ind w:left="960" w:hanging="480"/>
      </w:pPr>
      <w:rPr>
        <w:rFonts w:ascii="Arial" w:hAnsi="Aria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3" w15:restartNumberingAfterBreak="0">
    <w:nsid w:val="0BDA6D8B"/>
    <w:multiLevelType w:val="hybridMultilevel"/>
    <w:tmpl w:val="875074B0"/>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4" w15:restartNumberingAfterBreak="0">
    <w:nsid w:val="120B5C31"/>
    <w:multiLevelType w:val="hybridMultilevel"/>
    <w:tmpl w:val="28E2AA44"/>
    <w:lvl w:ilvl="0" w:tplc="1E32C722">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4D5715F"/>
    <w:multiLevelType w:val="hybridMultilevel"/>
    <w:tmpl w:val="39F6022E"/>
    <w:lvl w:ilvl="0" w:tplc="04090001">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6" w15:restartNumberingAfterBreak="0">
    <w:nsid w:val="177B0B28"/>
    <w:multiLevelType w:val="hybridMultilevel"/>
    <w:tmpl w:val="7058539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A6491D"/>
    <w:multiLevelType w:val="hybridMultilevel"/>
    <w:tmpl w:val="75084FE4"/>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2927010F"/>
    <w:multiLevelType w:val="hybridMultilevel"/>
    <w:tmpl w:val="0D50189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0" w15:restartNumberingAfterBreak="0">
    <w:nsid w:val="31B70081"/>
    <w:multiLevelType w:val="hybridMultilevel"/>
    <w:tmpl w:val="EE5602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538A1CC7"/>
    <w:multiLevelType w:val="hybridMultilevel"/>
    <w:tmpl w:val="6682FB40"/>
    <w:lvl w:ilvl="0" w:tplc="04090001">
      <w:start w:val="1"/>
      <w:numFmt w:val="bullet"/>
      <w:lvlText w:val=""/>
      <w:lvlJc w:val="left"/>
      <w:pPr>
        <w:ind w:left="845" w:hanging="420"/>
      </w:pPr>
      <w:rPr>
        <w:rFonts w:ascii="Symbol" w:hAnsi="Symbol" w:hint="default"/>
      </w:rPr>
    </w:lvl>
    <w:lvl w:ilvl="1" w:tplc="DF044B64">
      <w:start w:val="1"/>
      <w:numFmt w:val="bullet"/>
      <w:lvlText w:val="•"/>
      <w:lvlJc w:val="left"/>
      <w:pPr>
        <w:ind w:left="1265" w:hanging="420"/>
      </w:pPr>
      <w:rPr>
        <w:rFonts w:ascii="Times New Roman" w:hAnsi="Times New Roman"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3" w15:restartNumberingAfterBreak="0">
    <w:nsid w:val="53C57768"/>
    <w:multiLevelType w:val="hybridMultilevel"/>
    <w:tmpl w:val="C74C42BE"/>
    <w:lvl w:ilvl="0" w:tplc="BF722AD0">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4" w15:restartNumberingAfterBreak="0">
    <w:nsid w:val="57AB76DC"/>
    <w:multiLevelType w:val="hybridMultilevel"/>
    <w:tmpl w:val="2B3E44A2"/>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5" w15:restartNumberingAfterBreak="0">
    <w:nsid w:val="58B73482"/>
    <w:multiLevelType w:val="hybridMultilevel"/>
    <w:tmpl w:val="1C46F44E"/>
    <w:lvl w:ilvl="0" w:tplc="08090001">
      <w:start w:val="1"/>
      <w:numFmt w:val="bullet"/>
      <w:lvlText w:val=""/>
      <w:lvlJc w:val="left"/>
      <w:pPr>
        <w:ind w:left="-432" w:hanging="360"/>
      </w:pPr>
      <w:rPr>
        <w:rFonts w:ascii="Symbol" w:hAnsi="Symbol" w:hint="default"/>
      </w:rPr>
    </w:lvl>
    <w:lvl w:ilvl="1" w:tplc="04190003">
      <w:start w:val="1"/>
      <w:numFmt w:val="bullet"/>
      <w:lvlText w:val="o"/>
      <w:lvlJc w:val="left"/>
      <w:pPr>
        <w:ind w:left="288" w:hanging="360"/>
      </w:pPr>
      <w:rPr>
        <w:rFonts w:ascii="Courier New" w:hAnsi="Courier New" w:cs="Courier New" w:hint="default"/>
      </w:rPr>
    </w:lvl>
    <w:lvl w:ilvl="2" w:tplc="04190005">
      <w:start w:val="1"/>
      <w:numFmt w:val="bullet"/>
      <w:lvlText w:val=""/>
      <w:lvlJc w:val="left"/>
      <w:pPr>
        <w:ind w:left="1008" w:hanging="360"/>
      </w:pPr>
      <w:rPr>
        <w:rFonts w:ascii="Wingdings" w:hAnsi="Wingdings" w:hint="default"/>
      </w:rPr>
    </w:lvl>
    <w:lvl w:ilvl="3" w:tplc="04190001" w:tentative="1">
      <w:start w:val="1"/>
      <w:numFmt w:val="bullet"/>
      <w:lvlText w:val=""/>
      <w:lvlJc w:val="left"/>
      <w:pPr>
        <w:ind w:left="1728" w:hanging="360"/>
      </w:pPr>
      <w:rPr>
        <w:rFonts w:ascii="Symbol" w:hAnsi="Symbol" w:hint="default"/>
      </w:rPr>
    </w:lvl>
    <w:lvl w:ilvl="4" w:tplc="04190003" w:tentative="1">
      <w:start w:val="1"/>
      <w:numFmt w:val="bullet"/>
      <w:lvlText w:val="o"/>
      <w:lvlJc w:val="left"/>
      <w:pPr>
        <w:ind w:left="2448" w:hanging="360"/>
      </w:pPr>
      <w:rPr>
        <w:rFonts w:ascii="Courier New" w:hAnsi="Courier New" w:cs="Courier New" w:hint="default"/>
      </w:rPr>
    </w:lvl>
    <w:lvl w:ilvl="5" w:tplc="04190005" w:tentative="1">
      <w:start w:val="1"/>
      <w:numFmt w:val="bullet"/>
      <w:lvlText w:val=""/>
      <w:lvlJc w:val="left"/>
      <w:pPr>
        <w:ind w:left="3168" w:hanging="360"/>
      </w:pPr>
      <w:rPr>
        <w:rFonts w:ascii="Wingdings" w:hAnsi="Wingdings" w:hint="default"/>
      </w:rPr>
    </w:lvl>
    <w:lvl w:ilvl="6" w:tplc="04190001" w:tentative="1">
      <w:start w:val="1"/>
      <w:numFmt w:val="bullet"/>
      <w:lvlText w:val=""/>
      <w:lvlJc w:val="left"/>
      <w:pPr>
        <w:ind w:left="3888" w:hanging="360"/>
      </w:pPr>
      <w:rPr>
        <w:rFonts w:ascii="Symbol" w:hAnsi="Symbol" w:hint="default"/>
      </w:rPr>
    </w:lvl>
    <w:lvl w:ilvl="7" w:tplc="04190003" w:tentative="1">
      <w:start w:val="1"/>
      <w:numFmt w:val="bullet"/>
      <w:lvlText w:val="o"/>
      <w:lvlJc w:val="left"/>
      <w:pPr>
        <w:ind w:left="4608" w:hanging="360"/>
      </w:pPr>
      <w:rPr>
        <w:rFonts w:ascii="Courier New" w:hAnsi="Courier New" w:cs="Courier New" w:hint="default"/>
      </w:rPr>
    </w:lvl>
    <w:lvl w:ilvl="8" w:tplc="04190005" w:tentative="1">
      <w:start w:val="1"/>
      <w:numFmt w:val="bullet"/>
      <w:lvlText w:val=""/>
      <w:lvlJc w:val="left"/>
      <w:pPr>
        <w:ind w:left="5328" w:hanging="360"/>
      </w:pPr>
      <w:rPr>
        <w:rFonts w:ascii="Wingdings" w:hAnsi="Wingdings" w:hint="default"/>
      </w:rPr>
    </w:lvl>
  </w:abstractNum>
  <w:abstractNum w:abstractNumId="16" w15:restartNumberingAfterBreak="0">
    <w:nsid w:val="69D14F15"/>
    <w:multiLevelType w:val="hybridMultilevel"/>
    <w:tmpl w:val="25EE7E7A"/>
    <w:lvl w:ilvl="0" w:tplc="AC70E640">
      <w:start w:val="1"/>
      <w:numFmt w:val="bullet"/>
      <w:lvlText w:val="•"/>
      <w:lvlJc w:val="left"/>
      <w:pPr>
        <w:tabs>
          <w:tab w:val="num" w:pos="720"/>
        </w:tabs>
        <w:ind w:left="720" w:hanging="360"/>
      </w:pPr>
      <w:rPr>
        <w:rFonts w:ascii="Arial" w:hAnsi="Arial" w:hint="default"/>
      </w:rPr>
    </w:lvl>
    <w:lvl w:ilvl="1" w:tplc="BE9A9820" w:tentative="1">
      <w:start w:val="1"/>
      <w:numFmt w:val="bullet"/>
      <w:lvlText w:val="•"/>
      <w:lvlJc w:val="left"/>
      <w:pPr>
        <w:tabs>
          <w:tab w:val="num" w:pos="1440"/>
        </w:tabs>
        <w:ind w:left="1440" w:hanging="360"/>
      </w:pPr>
      <w:rPr>
        <w:rFonts w:ascii="Arial" w:hAnsi="Arial" w:hint="default"/>
      </w:rPr>
    </w:lvl>
    <w:lvl w:ilvl="2" w:tplc="6F36D0CE" w:tentative="1">
      <w:start w:val="1"/>
      <w:numFmt w:val="bullet"/>
      <w:lvlText w:val="•"/>
      <w:lvlJc w:val="left"/>
      <w:pPr>
        <w:tabs>
          <w:tab w:val="num" w:pos="2160"/>
        </w:tabs>
        <w:ind w:left="2160" w:hanging="360"/>
      </w:pPr>
      <w:rPr>
        <w:rFonts w:ascii="Arial" w:hAnsi="Arial" w:hint="default"/>
      </w:rPr>
    </w:lvl>
    <w:lvl w:ilvl="3" w:tplc="043AA56E" w:tentative="1">
      <w:start w:val="1"/>
      <w:numFmt w:val="bullet"/>
      <w:lvlText w:val="•"/>
      <w:lvlJc w:val="left"/>
      <w:pPr>
        <w:tabs>
          <w:tab w:val="num" w:pos="2880"/>
        </w:tabs>
        <w:ind w:left="2880" w:hanging="360"/>
      </w:pPr>
      <w:rPr>
        <w:rFonts w:ascii="Arial" w:hAnsi="Arial" w:hint="default"/>
      </w:rPr>
    </w:lvl>
    <w:lvl w:ilvl="4" w:tplc="1DFE1D02" w:tentative="1">
      <w:start w:val="1"/>
      <w:numFmt w:val="bullet"/>
      <w:lvlText w:val="•"/>
      <w:lvlJc w:val="left"/>
      <w:pPr>
        <w:tabs>
          <w:tab w:val="num" w:pos="3600"/>
        </w:tabs>
        <w:ind w:left="3600" w:hanging="360"/>
      </w:pPr>
      <w:rPr>
        <w:rFonts w:ascii="Arial" w:hAnsi="Arial" w:hint="default"/>
      </w:rPr>
    </w:lvl>
    <w:lvl w:ilvl="5" w:tplc="48D0E1EA" w:tentative="1">
      <w:start w:val="1"/>
      <w:numFmt w:val="bullet"/>
      <w:lvlText w:val="•"/>
      <w:lvlJc w:val="left"/>
      <w:pPr>
        <w:tabs>
          <w:tab w:val="num" w:pos="4320"/>
        </w:tabs>
        <w:ind w:left="4320" w:hanging="360"/>
      </w:pPr>
      <w:rPr>
        <w:rFonts w:ascii="Arial" w:hAnsi="Arial" w:hint="default"/>
      </w:rPr>
    </w:lvl>
    <w:lvl w:ilvl="6" w:tplc="8AFC4A7E" w:tentative="1">
      <w:start w:val="1"/>
      <w:numFmt w:val="bullet"/>
      <w:lvlText w:val="•"/>
      <w:lvlJc w:val="left"/>
      <w:pPr>
        <w:tabs>
          <w:tab w:val="num" w:pos="5040"/>
        </w:tabs>
        <w:ind w:left="5040" w:hanging="360"/>
      </w:pPr>
      <w:rPr>
        <w:rFonts w:ascii="Arial" w:hAnsi="Arial" w:hint="default"/>
      </w:rPr>
    </w:lvl>
    <w:lvl w:ilvl="7" w:tplc="44C464F0" w:tentative="1">
      <w:start w:val="1"/>
      <w:numFmt w:val="bullet"/>
      <w:lvlText w:val="•"/>
      <w:lvlJc w:val="left"/>
      <w:pPr>
        <w:tabs>
          <w:tab w:val="num" w:pos="5760"/>
        </w:tabs>
        <w:ind w:left="5760" w:hanging="360"/>
      </w:pPr>
      <w:rPr>
        <w:rFonts w:ascii="Arial" w:hAnsi="Arial" w:hint="default"/>
      </w:rPr>
    </w:lvl>
    <w:lvl w:ilvl="8" w:tplc="B8EA59E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A545C66"/>
    <w:multiLevelType w:val="hybridMultilevel"/>
    <w:tmpl w:val="18B890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491"/>
        </w:tabs>
        <w:ind w:left="491" w:hanging="360"/>
      </w:pPr>
      <w:rPr>
        <w:rFonts w:ascii="Symbol" w:hAnsi="Symbol" w:hint="default"/>
        <w:b/>
        <w:i w:val="0"/>
        <w:color w:val="auto"/>
        <w:sz w:val="22"/>
      </w:rPr>
    </w:lvl>
    <w:lvl w:ilvl="1" w:tplc="04090003">
      <w:start w:val="1"/>
      <w:numFmt w:val="bullet"/>
      <w:lvlText w:val="o"/>
      <w:lvlJc w:val="left"/>
      <w:pPr>
        <w:tabs>
          <w:tab w:val="num" w:pos="579"/>
        </w:tabs>
        <w:ind w:left="579" w:hanging="360"/>
      </w:pPr>
      <w:rPr>
        <w:rFonts w:ascii="Courier New" w:hAnsi="Courier New" w:cs="Courier New" w:hint="default"/>
      </w:rPr>
    </w:lvl>
    <w:lvl w:ilvl="2" w:tplc="04090005" w:tentative="1">
      <w:start w:val="1"/>
      <w:numFmt w:val="bullet"/>
      <w:lvlText w:val=""/>
      <w:lvlJc w:val="left"/>
      <w:pPr>
        <w:tabs>
          <w:tab w:val="num" w:pos="1299"/>
        </w:tabs>
        <w:ind w:left="1299" w:hanging="360"/>
      </w:pPr>
      <w:rPr>
        <w:rFonts w:ascii="Wingdings" w:hAnsi="Wingdings" w:hint="default"/>
      </w:rPr>
    </w:lvl>
    <w:lvl w:ilvl="3" w:tplc="04090001" w:tentative="1">
      <w:start w:val="1"/>
      <w:numFmt w:val="bullet"/>
      <w:lvlText w:val=""/>
      <w:lvlJc w:val="left"/>
      <w:pPr>
        <w:tabs>
          <w:tab w:val="num" w:pos="2019"/>
        </w:tabs>
        <w:ind w:left="2019" w:hanging="360"/>
      </w:pPr>
      <w:rPr>
        <w:rFonts w:ascii="Symbol" w:hAnsi="Symbol" w:hint="default"/>
      </w:rPr>
    </w:lvl>
    <w:lvl w:ilvl="4" w:tplc="04090003" w:tentative="1">
      <w:start w:val="1"/>
      <w:numFmt w:val="bullet"/>
      <w:lvlText w:val="o"/>
      <w:lvlJc w:val="left"/>
      <w:pPr>
        <w:tabs>
          <w:tab w:val="num" w:pos="2739"/>
        </w:tabs>
        <w:ind w:left="2739" w:hanging="360"/>
      </w:pPr>
      <w:rPr>
        <w:rFonts w:ascii="Courier New" w:hAnsi="Courier New" w:cs="Courier New" w:hint="default"/>
      </w:rPr>
    </w:lvl>
    <w:lvl w:ilvl="5" w:tplc="04090005" w:tentative="1">
      <w:start w:val="1"/>
      <w:numFmt w:val="bullet"/>
      <w:lvlText w:val=""/>
      <w:lvlJc w:val="left"/>
      <w:pPr>
        <w:tabs>
          <w:tab w:val="num" w:pos="3459"/>
        </w:tabs>
        <w:ind w:left="3459" w:hanging="360"/>
      </w:pPr>
      <w:rPr>
        <w:rFonts w:ascii="Wingdings" w:hAnsi="Wingdings" w:hint="default"/>
      </w:rPr>
    </w:lvl>
    <w:lvl w:ilvl="6" w:tplc="04090001" w:tentative="1">
      <w:start w:val="1"/>
      <w:numFmt w:val="bullet"/>
      <w:lvlText w:val=""/>
      <w:lvlJc w:val="left"/>
      <w:pPr>
        <w:tabs>
          <w:tab w:val="num" w:pos="4179"/>
        </w:tabs>
        <w:ind w:left="4179" w:hanging="360"/>
      </w:pPr>
      <w:rPr>
        <w:rFonts w:ascii="Symbol" w:hAnsi="Symbol" w:hint="default"/>
      </w:rPr>
    </w:lvl>
    <w:lvl w:ilvl="7" w:tplc="04090003" w:tentative="1">
      <w:start w:val="1"/>
      <w:numFmt w:val="bullet"/>
      <w:lvlText w:val="o"/>
      <w:lvlJc w:val="left"/>
      <w:pPr>
        <w:tabs>
          <w:tab w:val="num" w:pos="4899"/>
        </w:tabs>
        <w:ind w:left="4899" w:hanging="360"/>
      </w:pPr>
      <w:rPr>
        <w:rFonts w:ascii="Courier New" w:hAnsi="Courier New" w:cs="Courier New" w:hint="default"/>
      </w:rPr>
    </w:lvl>
    <w:lvl w:ilvl="8" w:tplc="04090005" w:tentative="1">
      <w:start w:val="1"/>
      <w:numFmt w:val="bullet"/>
      <w:lvlText w:val=""/>
      <w:lvlJc w:val="left"/>
      <w:pPr>
        <w:tabs>
          <w:tab w:val="num" w:pos="5619"/>
        </w:tabs>
        <w:ind w:left="5619" w:hanging="360"/>
      </w:pPr>
      <w:rPr>
        <w:rFonts w:ascii="Wingdings" w:hAnsi="Wingdings" w:hint="default"/>
      </w:rPr>
    </w:lvl>
  </w:abstractNum>
  <w:abstractNum w:abstractNumId="19" w15:restartNumberingAfterBreak="0">
    <w:nsid w:val="7AE576E5"/>
    <w:multiLevelType w:val="hybridMultilevel"/>
    <w:tmpl w:val="4EDEF3EC"/>
    <w:lvl w:ilvl="0" w:tplc="04090003">
      <w:start w:val="1"/>
      <w:numFmt w:val="bullet"/>
      <w:lvlText w:val=""/>
      <w:lvlJc w:val="left"/>
      <w:pPr>
        <w:ind w:left="704" w:hanging="420"/>
      </w:pPr>
      <w:rPr>
        <w:rFonts w:ascii="Wingdings" w:hAnsi="Wingdings" w:hint="default"/>
      </w:rPr>
    </w:lvl>
    <w:lvl w:ilvl="1" w:tplc="5C6C2CFC">
      <w:numFmt w:val="bullet"/>
      <w:lvlText w:val="-"/>
      <w:lvlJc w:val="left"/>
      <w:pPr>
        <w:ind w:left="1124" w:hanging="420"/>
      </w:pPr>
      <w:rPr>
        <w:rFonts w:ascii="Times New Roman" w:eastAsia="Times New Roman"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F3A1EE9"/>
    <w:multiLevelType w:val="hybridMultilevel"/>
    <w:tmpl w:val="6750FC18"/>
    <w:lvl w:ilvl="0" w:tplc="BBC88F2E">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num w:numId="1" w16cid:durableId="892077125">
    <w:abstractNumId w:val="9"/>
  </w:num>
  <w:num w:numId="2" w16cid:durableId="78914589">
    <w:abstractNumId w:val="11"/>
  </w:num>
  <w:num w:numId="3" w16cid:durableId="391581186">
    <w:abstractNumId w:val="15"/>
  </w:num>
  <w:num w:numId="4" w16cid:durableId="129713142">
    <w:abstractNumId w:val="13"/>
  </w:num>
  <w:num w:numId="5" w16cid:durableId="538857969">
    <w:abstractNumId w:val="20"/>
  </w:num>
  <w:num w:numId="6" w16cid:durableId="880165457">
    <w:abstractNumId w:val="2"/>
  </w:num>
  <w:num w:numId="7" w16cid:durableId="675815263">
    <w:abstractNumId w:val="7"/>
  </w:num>
  <w:num w:numId="8" w16cid:durableId="1730962205">
    <w:abstractNumId w:val="19"/>
  </w:num>
  <w:num w:numId="9" w16cid:durableId="1886408449">
    <w:abstractNumId w:val="8"/>
  </w:num>
  <w:num w:numId="10" w16cid:durableId="651981631">
    <w:abstractNumId w:val="16"/>
  </w:num>
  <w:num w:numId="11" w16cid:durableId="1938246268">
    <w:abstractNumId w:val="10"/>
  </w:num>
  <w:num w:numId="12" w16cid:durableId="195699417">
    <w:abstractNumId w:val="17"/>
  </w:num>
  <w:num w:numId="13" w16cid:durableId="1286422033">
    <w:abstractNumId w:val="4"/>
  </w:num>
  <w:num w:numId="14" w16cid:durableId="1674333854">
    <w:abstractNumId w:val="12"/>
  </w:num>
  <w:num w:numId="15" w16cid:durableId="1233195557">
    <w:abstractNumId w:val="14"/>
  </w:num>
  <w:num w:numId="16" w16cid:durableId="167067028">
    <w:abstractNumId w:val="3"/>
  </w:num>
  <w:num w:numId="17" w16cid:durableId="2126384152">
    <w:abstractNumId w:val="5"/>
  </w:num>
  <w:num w:numId="18" w16cid:durableId="2008943215">
    <w:abstractNumId w:val="1"/>
  </w:num>
  <w:num w:numId="19" w16cid:durableId="1601599944">
    <w:abstractNumId w:val="0"/>
  </w:num>
  <w:num w:numId="20" w16cid:durableId="1201282936">
    <w:abstractNumId w:val="18"/>
  </w:num>
  <w:num w:numId="21" w16cid:durableId="1868788795">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grammar="clean"/>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3349"/>
    <w:rsid w:val="00002031"/>
    <w:rsid w:val="00002DE8"/>
    <w:rsid w:val="00003400"/>
    <w:rsid w:val="00006387"/>
    <w:rsid w:val="00010378"/>
    <w:rsid w:val="00015735"/>
    <w:rsid w:val="00015CEF"/>
    <w:rsid w:val="00016575"/>
    <w:rsid w:val="00021F8A"/>
    <w:rsid w:val="00022297"/>
    <w:rsid w:val="000227EF"/>
    <w:rsid w:val="00023604"/>
    <w:rsid w:val="00024A0A"/>
    <w:rsid w:val="0002555E"/>
    <w:rsid w:val="0002578A"/>
    <w:rsid w:val="00026BC6"/>
    <w:rsid w:val="000271F9"/>
    <w:rsid w:val="000313CD"/>
    <w:rsid w:val="00032853"/>
    <w:rsid w:val="000355F5"/>
    <w:rsid w:val="000416F2"/>
    <w:rsid w:val="00042103"/>
    <w:rsid w:val="0004661F"/>
    <w:rsid w:val="000467CD"/>
    <w:rsid w:val="00053FF0"/>
    <w:rsid w:val="00056013"/>
    <w:rsid w:val="00060164"/>
    <w:rsid w:val="00060BDF"/>
    <w:rsid w:val="00061B73"/>
    <w:rsid w:val="00064295"/>
    <w:rsid w:val="00071A5F"/>
    <w:rsid w:val="0007243E"/>
    <w:rsid w:val="00072DFA"/>
    <w:rsid w:val="00075C68"/>
    <w:rsid w:val="00076EB8"/>
    <w:rsid w:val="00080F60"/>
    <w:rsid w:val="00081DAB"/>
    <w:rsid w:val="00083A2B"/>
    <w:rsid w:val="00086319"/>
    <w:rsid w:val="00087100"/>
    <w:rsid w:val="000A09C0"/>
    <w:rsid w:val="000A11FD"/>
    <w:rsid w:val="000A231E"/>
    <w:rsid w:val="000A2C45"/>
    <w:rsid w:val="000A63A0"/>
    <w:rsid w:val="000A65DC"/>
    <w:rsid w:val="000B1E3F"/>
    <w:rsid w:val="000B3FEB"/>
    <w:rsid w:val="000B743B"/>
    <w:rsid w:val="000B7D69"/>
    <w:rsid w:val="000C096E"/>
    <w:rsid w:val="000C31FB"/>
    <w:rsid w:val="000C6C0C"/>
    <w:rsid w:val="000D004C"/>
    <w:rsid w:val="000D12EC"/>
    <w:rsid w:val="000D286F"/>
    <w:rsid w:val="000D2ED1"/>
    <w:rsid w:val="000D46C8"/>
    <w:rsid w:val="000D5A89"/>
    <w:rsid w:val="000D6257"/>
    <w:rsid w:val="000D74CF"/>
    <w:rsid w:val="000D7F7B"/>
    <w:rsid w:val="000E331F"/>
    <w:rsid w:val="000F16C0"/>
    <w:rsid w:val="000F2308"/>
    <w:rsid w:val="000F3AAC"/>
    <w:rsid w:val="000F5A28"/>
    <w:rsid w:val="000F5CE6"/>
    <w:rsid w:val="000F6813"/>
    <w:rsid w:val="001003C6"/>
    <w:rsid w:val="001005C5"/>
    <w:rsid w:val="00101133"/>
    <w:rsid w:val="00101BF6"/>
    <w:rsid w:val="0010252D"/>
    <w:rsid w:val="00103109"/>
    <w:rsid w:val="00103B4F"/>
    <w:rsid w:val="00104AF9"/>
    <w:rsid w:val="001120D0"/>
    <w:rsid w:val="00114A56"/>
    <w:rsid w:val="001156D7"/>
    <w:rsid w:val="00117916"/>
    <w:rsid w:val="00122452"/>
    <w:rsid w:val="00123C8E"/>
    <w:rsid w:val="00123E0C"/>
    <w:rsid w:val="001312AA"/>
    <w:rsid w:val="00131B4C"/>
    <w:rsid w:val="00137436"/>
    <w:rsid w:val="00141F7B"/>
    <w:rsid w:val="00142A44"/>
    <w:rsid w:val="0014494A"/>
    <w:rsid w:val="00145D95"/>
    <w:rsid w:val="00150EFE"/>
    <w:rsid w:val="00153250"/>
    <w:rsid w:val="00156F1C"/>
    <w:rsid w:val="001573D0"/>
    <w:rsid w:val="001634A8"/>
    <w:rsid w:val="00164C75"/>
    <w:rsid w:val="00165397"/>
    <w:rsid w:val="001750A9"/>
    <w:rsid w:val="00175783"/>
    <w:rsid w:val="00175C0E"/>
    <w:rsid w:val="00176AAC"/>
    <w:rsid w:val="00181086"/>
    <w:rsid w:val="00182001"/>
    <w:rsid w:val="001839FC"/>
    <w:rsid w:val="00190F46"/>
    <w:rsid w:val="00192D57"/>
    <w:rsid w:val="00192DE6"/>
    <w:rsid w:val="00193554"/>
    <w:rsid w:val="00195464"/>
    <w:rsid w:val="00196449"/>
    <w:rsid w:val="001A75A8"/>
    <w:rsid w:val="001B0EB1"/>
    <w:rsid w:val="001B4039"/>
    <w:rsid w:val="001C0B49"/>
    <w:rsid w:val="001C23E9"/>
    <w:rsid w:val="001C58BD"/>
    <w:rsid w:val="001C5A59"/>
    <w:rsid w:val="001D092B"/>
    <w:rsid w:val="001D4A7A"/>
    <w:rsid w:val="001D555E"/>
    <w:rsid w:val="001D56DC"/>
    <w:rsid w:val="001E04D0"/>
    <w:rsid w:val="001E1407"/>
    <w:rsid w:val="001E40D6"/>
    <w:rsid w:val="001E4A3E"/>
    <w:rsid w:val="001E52E2"/>
    <w:rsid w:val="001E661D"/>
    <w:rsid w:val="001F05CC"/>
    <w:rsid w:val="001F2184"/>
    <w:rsid w:val="001F3227"/>
    <w:rsid w:val="001F5CBE"/>
    <w:rsid w:val="001F64D8"/>
    <w:rsid w:val="002003A9"/>
    <w:rsid w:val="00202A45"/>
    <w:rsid w:val="00202F17"/>
    <w:rsid w:val="002060E1"/>
    <w:rsid w:val="002062CB"/>
    <w:rsid w:val="00206D9E"/>
    <w:rsid w:val="00207257"/>
    <w:rsid w:val="00210944"/>
    <w:rsid w:val="0021343A"/>
    <w:rsid w:val="00214C88"/>
    <w:rsid w:val="002209C6"/>
    <w:rsid w:val="00220ECC"/>
    <w:rsid w:val="00221D84"/>
    <w:rsid w:val="00223616"/>
    <w:rsid w:val="00224F46"/>
    <w:rsid w:val="0023231C"/>
    <w:rsid w:val="00232ED4"/>
    <w:rsid w:val="00233A18"/>
    <w:rsid w:val="00233EBA"/>
    <w:rsid w:val="00235D2F"/>
    <w:rsid w:val="00235FC9"/>
    <w:rsid w:val="00237881"/>
    <w:rsid w:val="002405E8"/>
    <w:rsid w:val="002447D6"/>
    <w:rsid w:val="0024626B"/>
    <w:rsid w:val="00246BD5"/>
    <w:rsid w:val="00246FFF"/>
    <w:rsid w:val="00247930"/>
    <w:rsid w:val="00247E0B"/>
    <w:rsid w:val="002523E0"/>
    <w:rsid w:val="00255189"/>
    <w:rsid w:val="002559FA"/>
    <w:rsid w:val="002565BF"/>
    <w:rsid w:val="002658A1"/>
    <w:rsid w:val="00270305"/>
    <w:rsid w:val="00270645"/>
    <w:rsid w:val="00270A86"/>
    <w:rsid w:val="0027134D"/>
    <w:rsid w:val="002734A1"/>
    <w:rsid w:val="00273580"/>
    <w:rsid w:val="00273D63"/>
    <w:rsid w:val="0027445F"/>
    <w:rsid w:val="00274634"/>
    <w:rsid w:val="00274B9B"/>
    <w:rsid w:val="00274BEA"/>
    <w:rsid w:val="002805D0"/>
    <w:rsid w:val="00286CE7"/>
    <w:rsid w:val="00287F57"/>
    <w:rsid w:val="00293491"/>
    <w:rsid w:val="0029411D"/>
    <w:rsid w:val="00294C35"/>
    <w:rsid w:val="00296FD7"/>
    <w:rsid w:val="002A2262"/>
    <w:rsid w:val="002A54BF"/>
    <w:rsid w:val="002A5B17"/>
    <w:rsid w:val="002B278E"/>
    <w:rsid w:val="002B4281"/>
    <w:rsid w:val="002B5021"/>
    <w:rsid w:val="002B6039"/>
    <w:rsid w:val="002B66D2"/>
    <w:rsid w:val="002B6BEE"/>
    <w:rsid w:val="002B7B72"/>
    <w:rsid w:val="002C255B"/>
    <w:rsid w:val="002C419E"/>
    <w:rsid w:val="002C63ED"/>
    <w:rsid w:val="002D2399"/>
    <w:rsid w:val="002D2590"/>
    <w:rsid w:val="002D2C2E"/>
    <w:rsid w:val="002D2F24"/>
    <w:rsid w:val="002D455B"/>
    <w:rsid w:val="002D57EC"/>
    <w:rsid w:val="002E0431"/>
    <w:rsid w:val="002E0A88"/>
    <w:rsid w:val="002E1EB8"/>
    <w:rsid w:val="002E23FF"/>
    <w:rsid w:val="002E4E62"/>
    <w:rsid w:val="002E65DE"/>
    <w:rsid w:val="002E67AA"/>
    <w:rsid w:val="002F0405"/>
    <w:rsid w:val="002F1578"/>
    <w:rsid w:val="002F36CD"/>
    <w:rsid w:val="002F3920"/>
    <w:rsid w:val="002F643E"/>
    <w:rsid w:val="003001CA"/>
    <w:rsid w:val="0030226E"/>
    <w:rsid w:val="00302E77"/>
    <w:rsid w:val="003031D1"/>
    <w:rsid w:val="00303901"/>
    <w:rsid w:val="00303D3C"/>
    <w:rsid w:val="0030546B"/>
    <w:rsid w:val="003100CF"/>
    <w:rsid w:val="00311980"/>
    <w:rsid w:val="00313DC3"/>
    <w:rsid w:val="003146E4"/>
    <w:rsid w:val="00316847"/>
    <w:rsid w:val="003177BA"/>
    <w:rsid w:val="00322647"/>
    <w:rsid w:val="003252E9"/>
    <w:rsid w:val="003270C0"/>
    <w:rsid w:val="003278CD"/>
    <w:rsid w:val="0033030D"/>
    <w:rsid w:val="003312F0"/>
    <w:rsid w:val="00332594"/>
    <w:rsid w:val="00333DBE"/>
    <w:rsid w:val="00334187"/>
    <w:rsid w:val="00337AD5"/>
    <w:rsid w:val="00343268"/>
    <w:rsid w:val="00346859"/>
    <w:rsid w:val="0034790F"/>
    <w:rsid w:val="00347C07"/>
    <w:rsid w:val="0035139F"/>
    <w:rsid w:val="00353476"/>
    <w:rsid w:val="0035483F"/>
    <w:rsid w:val="00356EDC"/>
    <w:rsid w:val="0036041A"/>
    <w:rsid w:val="00361BF0"/>
    <w:rsid w:val="0036663C"/>
    <w:rsid w:val="00366CBC"/>
    <w:rsid w:val="0037236D"/>
    <w:rsid w:val="00372944"/>
    <w:rsid w:val="003771E4"/>
    <w:rsid w:val="0038093E"/>
    <w:rsid w:val="00381288"/>
    <w:rsid w:val="0039124A"/>
    <w:rsid w:val="00391B68"/>
    <w:rsid w:val="00396DDB"/>
    <w:rsid w:val="00397844"/>
    <w:rsid w:val="003A026D"/>
    <w:rsid w:val="003A3B11"/>
    <w:rsid w:val="003A3B8A"/>
    <w:rsid w:val="003B1CAA"/>
    <w:rsid w:val="003B3E2D"/>
    <w:rsid w:val="003B552B"/>
    <w:rsid w:val="003B5679"/>
    <w:rsid w:val="003B7EAC"/>
    <w:rsid w:val="003C2F82"/>
    <w:rsid w:val="003C3988"/>
    <w:rsid w:val="003C452F"/>
    <w:rsid w:val="003C47E8"/>
    <w:rsid w:val="003D3F32"/>
    <w:rsid w:val="003D4217"/>
    <w:rsid w:val="003D7A97"/>
    <w:rsid w:val="003E1F79"/>
    <w:rsid w:val="003E3E92"/>
    <w:rsid w:val="003E5613"/>
    <w:rsid w:val="003E607A"/>
    <w:rsid w:val="003E60C2"/>
    <w:rsid w:val="003F0E51"/>
    <w:rsid w:val="003F14A3"/>
    <w:rsid w:val="003F231A"/>
    <w:rsid w:val="003F3ECF"/>
    <w:rsid w:val="003F4A61"/>
    <w:rsid w:val="003F5A76"/>
    <w:rsid w:val="003F6DFB"/>
    <w:rsid w:val="003F7008"/>
    <w:rsid w:val="003F7C40"/>
    <w:rsid w:val="0040081E"/>
    <w:rsid w:val="00401A64"/>
    <w:rsid w:val="00404143"/>
    <w:rsid w:val="00405728"/>
    <w:rsid w:val="00410767"/>
    <w:rsid w:val="004217C8"/>
    <w:rsid w:val="00423208"/>
    <w:rsid w:val="004235F8"/>
    <w:rsid w:val="004246E1"/>
    <w:rsid w:val="004276FF"/>
    <w:rsid w:val="00427779"/>
    <w:rsid w:val="00427E5B"/>
    <w:rsid w:val="00431B7F"/>
    <w:rsid w:val="004320EA"/>
    <w:rsid w:val="00432715"/>
    <w:rsid w:val="00433705"/>
    <w:rsid w:val="00442396"/>
    <w:rsid w:val="00454BAD"/>
    <w:rsid w:val="00454BF1"/>
    <w:rsid w:val="00457613"/>
    <w:rsid w:val="0046003E"/>
    <w:rsid w:val="00462DB9"/>
    <w:rsid w:val="004674C9"/>
    <w:rsid w:val="00467973"/>
    <w:rsid w:val="00470E94"/>
    <w:rsid w:val="0047139C"/>
    <w:rsid w:val="00471CE0"/>
    <w:rsid w:val="00471E5D"/>
    <w:rsid w:val="00472C03"/>
    <w:rsid w:val="00473E0A"/>
    <w:rsid w:val="004741F6"/>
    <w:rsid w:val="00475270"/>
    <w:rsid w:val="00481ABC"/>
    <w:rsid w:val="00485EC5"/>
    <w:rsid w:val="0048669D"/>
    <w:rsid w:val="004866A2"/>
    <w:rsid w:val="00491541"/>
    <w:rsid w:val="004959DC"/>
    <w:rsid w:val="004A0CCC"/>
    <w:rsid w:val="004A4D34"/>
    <w:rsid w:val="004A6E47"/>
    <w:rsid w:val="004A788E"/>
    <w:rsid w:val="004B324B"/>
    <w:rsid w:val="004B5E80"/>
    <w:rsid w:val="004B6D65"/>
    <w:rsid w:val="004B714B"/>
    <w:rsid w:val="004C041F"/>
    <w:rsid w:val="004C3BE9"/>
    <w:rsid w:val="004C426B"/>
    <w:rsid w:val="004C47F8"/>
    <w:rsid w:val="004C5E51"/>
    <w:rsid w:val="004C7719"/>
    <w:rsid w:val="004C77F2"/>
    <w:rsid w:val="004D0E73"/>
    <w:rsid w:val="004D128A"/>
    <w:rsid w:val="004D13F1"/>
    <w:rsid w:val="004D1411"/>
    <w:rsid w:val="004D1D2D"/>
    <w:rsid w:val="004D5A4E"/>
    <w:rsid w:val="004D5B99"/>
    <w:rsid w:val="004E053A"/>
    <w:rsid w:val="004E082B"/>
    <w:rsid w:val="004E4361"/>
    <w:rsid w:val="004E6006"/>
    <w:rsid w:val="004E629A"/>
    <w:rsid w:val="004F0B3E"/>
    <w:rsid w:val="005048DE"/>
    <w:rsid w:val="0051002B"/>
    <w:rsid w:val="00510EE0"/>
    <w:rsid w:val="0051235B"/>
    <w:rsid w:val="00512C7F"/>
    <w:rsid w:val="00512DA2"/>
    <w:rsid w:val="00516098"/>
    <w:rsid w:val="00517031"/>
    <w:rsid w:val="005177E1"/>
    <w:rsid w:val="00524F4B"/>
    <w:rsid w:val="00526848"/>
    <w:rsid w:val="005327D4"/>
    <w:rsid w:val="00533987"/>
    <w:rsid w:val="005340D1"/>
    <w:rsid w:val="00534AC6"/>
    <w:rsid w:val="005355CE"/>
    <w:rsid w:val="005372C6"/>
    <w:rsid w:val="0054081E"/>
    <w:rsid w:val="005428C1"/>
    <w:rsid w:val="00542DEC"/>
    <w:rsid w:val="005430D3"/>
    <w:rsid w:val="0054465A"/>
    <w:rsid w:val="00545CFC"/>
    <w:rsid w:val="00547C25"/>
    <w:rsid w:val="005528FD"/>
    <w:rsid w:val="00557808"/>
    <w:rsid w:val="00560EB2"/>
    <w:rsid w:val="00562087"/>
    <w:rsid w:val="00562DA9"/>
    <w:rsid w:val="00564EB1"/>
    <w:rsid w:val="0056550D"/>
    <w:rsid w:val="00572580"/>
    <w:rsid w:val="00572793"/>
    <w:rsid w:val="005762E0"/>
    <w:rsid w:val="00581810"/>
    <w:rsid w:val="00582831"/>
    <w:rsid w:val="00586629"/>
    <w:rsid w:val="00591DBB"/>
    <w:rsid w:val="00591F66"/>
    <w:rsid w:val="00592D1B"/>
    <w:rsid w:val="0059405A"/>
    <w:rsid w:val="00595378"/>
    <w:rsid w:val="00595793"/>
    <w:rsid w:val="00596498"/>
    <w:rsid w:val="00597CB7"/>
    <w:rsid w:val="005A456C"/>
    <w:rsid w:val="005A5A60"/>
    <w:rsid w:val="005A78D0"/>
    <w:rsid w:val="005B2DE4"/>
    <w:rsid w:val="005B33C9"/>
    <w:rsid w:val="005B47E6"/>
    <w:rsid w:val="005B575D"/>
    <w:rsid w:val="005B6832"/>
    <w:rsid w:val="005B75B0"/>
    <w:rsid w:val="005B7D92"/>
    <w:rsid w:val="005C25C5"/>
    <w:rsid w:val="005C37AF"/>
    <w:rsid w:val="005C439C"/>
    <w:rsid w:val="005C4C92"/>
    <w:rsid w:val="005C5789"/>
    <w:rsid w:val="005C70A6"/>
    <w:rsid w:val="005C795A"/>
    <w:rsid w:val="005D09FF"/>
    <w:rsid w:val="005D139B"/>
    <w:rsid w:val="005D1F0E"/>
    <w:rsid w:val="005D31E2"/>
    <w:rsid w:val="005D45CD"/>
    <w:rsid w:val="005D4DE2"/>
    <w:rsid w:val="005D6B01"/>
    <w:rsid w:val="005D7C83"/>
    <w:rsid w:val="005E00E6"/>
    <w:rsid w:val="005E02C9"/>
    <w:rsid w:val="005E0ACE"/>
    <w:rsid w:val="005E2F60"/>
    <w:rsid w:val="005E7DA6"/>
    <w:rsid w:val="005F0FF9"/>
    <w:rsid w:val="005F2BD3"/>
    <w:rsid w:val="00605029"/>
    <w:rsid w:val="00605A44"/>
    <w:rsid w:val="00606265"/>
    <w:rsid w:val="006067EF"/>
    <w:rsid w:val="00606B61"/>
    <w:rsid w:val="00611048"/>
    <w:rsid w:val="00611979"/>
    <w:rsid w:val="006119C3"/>
    <w:rsid w:val="00613E34"/>
    <w:rsid w:val="0061553F"/>
    <w:rsid w:val="006170AD"/>
    <w:rsid w:val="006173B1"/>
    <w:rsid w:val="006213D3"/>
    <w:rsid w:val="00622FC3"/>
    <w:rsid w:val="006253CE"/>
    <w:rsid w:val="00630AAF"/>
    <w:rsid w:val="00633693"/>
    <w:rsid w:val="00633A2C"/>
    <w:rsid w:val="00637278"/>
    <w:rsid w:val="00641DFC"/>
    <w:rsid w:val="00655EE6"/>
    <w:rsid w:val="0065785F"/>
    <w:rsid w:val="0066035D"/>
    <w:rsid w:val="00666C12"/>
    <w:rsid w:val="006671DB"/>
    <w:rsid w:val="00670115"/>
    <w:rsid w:val="00672AA5"/>
    <w:rsid w:val="0067354B"/>
    <w:rsid w:val="00673649"/>
    <w:rsid w:val="00673814"/>
    <w:rsid w:val="0067582F"/>
    <w:rsid w:val="00680C16"/>
    <w:rsid w:val="00682105"/>
    <w:rsid w:val="00683893"/>
    <w:rsid w:val="00683BAD"/>
    <w:rsid w:val="0068481B"/>
    <w:rsid w:val="00692017"/>
    <w:rsid w:val="006925AE"/>
    <w:rsid w:val="006956BC"/>
    <w:rsid w:val="00696058"/>
    <w:rsid w:val="006A0556"/>
    <w:rsid w:val="006A1306"/>
    <w:rsid w:val="006A1DF4"/>
    <w:rsid w:val="006A44A5"/>
    <w:rsid w:val="006A4EC7"/>
    <w:rsid w:val="006A58F9"/>
    <w:rsid w:val="006A5E97"/>
    <w:rsid w:val="006A6207"/>
    <w:rsid w:val="006B176F"/>
    <w:rsid w:val="006B6D0A"/>
    <w:rsid w:val="006C0844"/>
    <w:rsid w:val="006C1145"/>
    <w:rsid w:val="006C36A5"/>
    <w:rsid w:val="006C68A2"/>
    <w:rsid w:val="006C737C"/>
    <w:rsid w:val="006D03B1"/>
    <w:rsid w:val="006D0DD3"/>
    <w:rsid w:val="006D19CC"/>
    <w:rsid w:val="006D392E"/>
    <w:rsid w:val="006D3EFD"/>
    <w:rsid w:val="006E0337"/>
    <w:rsid w:val="006E46D2"/>
    <w:rsid w:val="006F2C44"/>
    <w:rsid w:val="006F35CD"/>
    <w:rsid w:val="006F40DD"/>
    <w:rsid w:val="006F6822"/>
    <w:rsid w:val="00701988"/>
    <w:rsid w:val="007043EE"/>
    <w:rsid w:val="007050F8"/>
    <w:rsid w:val="0070699D"/>
    <w:rsid w:val="007075C7"/>
    <w:rsid w:val="007115F5"/>
    <w:rsid w:val="00712DC0"/>
    <w:rsid w:val="00713AD9"/>
    <w:rsid w:val="00713E82"/>
    <w:rsid w:val="00716775"/>
    <w:rsid w:val="00717720"/>
    <w:rsid w:val="0072063B"/>
    <w:rsid w:val="00720931"/>
    <w:rsid w:val="0072237D"/>
    <w:rsid w:val="00723824"/>
    <w:rsid w:val="0072566C"/>
    <w:rsid w:val="007304B0"/>
    <w:rsid w:val="007305DF"/>
    <w:rsid w:val="00732BE0"/>
    <w:rsid w:val="00733607"/>
    <w:rsid w:val="00733DFB"/>
    <w:rsid w:val="00734BFE"/>
    <w:rsid w:val="007363A5"/>
    <w:rsid w:val="00736467"/>
    <w:rsid w:val="00736862"/>
    <w:rsid w:val="0073691C"/>
    <w:rsid w:val="0074266D"/>
    <w:rsid w:val="00743A84"/>
    <w:rsid w:val="0074775E"/>
    <w:rsid w:val="00750027"/>
    <w:rsid w:val="00750600"/>
    <w:rsid w:val="00751605"/>
    <w:rsid w:val="00754B36"/>
    <w:rsid w:val="00754CA4"/>
    <w:rsid w:val="00755F8B"/>
    <w:rsid w:val="007618BC"/>
    <w:rsid w:val="00762C80"/>
    <w:rsid w:val="007634F3"/>
    <w:rsid w:val="00763DD8"/>
    <w:rsid w:val="00765377"/>
    <w:rsid w:val="0076561F"/>
    <w:rsid w:val="00771FE7"/>
    <w:rsid w:val="00773EE1"/>
    <w:rsid w:val="0077583C"/>
    <w:rsid w:val="007816FA"/>
    <w:rsid w:val="00781AE8"/>
    <w:rsid w:val="00787378"/>
    <w:rsid w:val="00796E65"/>
    <w:rsid w:val="007A0F2A"/>
    <w:rsid w:val="007A1CB9"/>
    <w:rsid w:val="007A1F9B"/>
    <w:rsid w:val="007A2D85"/>
    <w:rsid w:val="007A3516"/>
    <w:rsid w:val="007A40C7"/>
    <w:rsid w:val="007A56F8"/>
    <w:rsid w:val="007A5E7D"/>
    <w:rsid w:val="007A62C8"/>
    <w:rsid w:val="007A7DE2"/>
    <w:rsid w:val="007A7F2A"/>
    <w:rsid w:val="007B60AE"/>
    <w:rsid w:val="007B6741"/>
    <w:rsid w:val="007C1D3A"/>
    <w:rsid w:val="007C44F3"/>
    <w:rsid w:val="007C74AE"/>
    <w:rsid w:val="007C7917"/>
    <w:rsid w:val="007D0A2F"/>
    <w:rsid w:val="007D142B"/>
    <w:rsid w:val="007D144C"/>
    <w:rsid w:val="007D150E"/>
    <w:rsid w:val="007D1D9E"/>
    <w:rsid w:val="007D1E8B"/>
    <w:rsid w:val="007D4EEF"/>
    <w:rsid w:val="007D6C69"/>
    <w:rsid w:val="007E0434"/>
    <w:rsid w:val="007E1EA5"/>
    <w:rsid w:val="007E28D5"/>
    <w:rsid w:val="007E44E0"/>
    <w:rsid w:val="007E478E"/>
    <w:rsid w:val="007E6AB9"/>
    <w:rsid w:val="007E7B6D"/>
    <w:rsid w:val="007F061E"/>
    <w:rsid w:val="007F1AE1"/>
    <w:rsid w:val="007F7102"/>
    <w:rsid w:val="0080219E"/>
    <w:rsid w:val="0080393B"/>
    <w:rsid w:val="00803D4E"/>
    <w:rsid w:val="00804517"/>
    <w:rsid w:val="008054FC"/>
    <w:rsid w:val="008073D2"/>
    <w:rsid w:val="0081040B"/>
    <w:rsid w:val="00811608"/>
    <w:rsid w:val="00811EC8"/>
    <w:rsid w:val="0081363B"/>
    <w:rsid w:val="008138C0"/>
    <w:rsid w:val="00817599"/>
    <w:rsid w:val="00817EDF"/>
    <w:rsid w:val="00821FD1"/>
    <w:rsid w:val="008232AB"/>
    <w:rsid w:val="008251F0"/>
    <w:rsid w:val="008255F2"/>
    <w:rsid w:val="00825A46"/>
    <w:rsid w:val="008308F9"/>
    <w:rsid w:val="008338A2"/>
    <w:rsid w:val="008364B2"/>
    <w:rsid w:val="0084313A"/>
    <w:rsid w:val="008439A3"/>
    <w:rsid w:val="008441F0"/>
    <w:rsid w:val="0084797F"/>
    <w:rsid w:val="008508EC"/>
    <w:rsid w:val="00856388"/>
    <w:rsid w:val="00856BCE"/>
    <w:rsid w:val="00857CBB"/>
    <w:rsid w:val="008611AA"/>
    <w:rsid w:val="00862625"/>
    <w:rsid w:val="00862C7A"/>
    <w:rsid w:val="00862E86"/>
    <w:rsid w:val="008632A4"/>
    <w:rsid w:val="008638BE"/>
    <w:rsid w:val="00863AB3"/>
    <w:rsid w:val="008647D7"/>
    <w:rsid w:val="008649F5"/>
    <w:rsid w:val="0086737B"/>
    <w:rsid w:val="0087021B"/>
    <w:rsid w:val="008706E3"/>
    <w:rsid w:val="00871305"/>
    <w:rsid w:val="0087272A"/>
    <w:rsid w:val="008749D0"/>
    <w:rsid w:val="00874A86"/>
    <w:rsid w:val="00875218"/>
    <w:rsid w:val="00877D01"/>
    <w:rsid w:val="008821DE"/>
    <w:rsid w:val="00882EE2"/>
    <w:rsid w:val="00883ED1"/>
    <w:rsid w:val="00884A95"/>
    <w:rsid w:val="00886B42"/>
    <w:rsid w:val="00887BB8"/>
    <w:rsid w:val="00887F3C"/>
    <w:rsid w:val="00891326"/>
    <w:rsid w:val="00892B7B"/>
    <w:rsid w:val="00892C30"/>
    <w:rsid w:val="00892CFA"/>
    <w:rsid w:val="00893C2D"/>
    <w:rsid w:val="00894AF5"/>
    <w:rsid w:val="008968FD"/>
    <w:rsid w:val="00896C1A"/>
    <w:rsid w:val="00897272"/>
    <w:rsid w:val="008A0233"/>
    <w:rsid w:val="008A1107"/>
    <w:rsid w:val="008A13DF"/>
    <w:rsid w:val="008A36F9"/>
    <w:rsid w:val="008A3874"/>
    <w:rsid w:val="008A5428"/>
    <w:rsid w:val="008B2A29"/>
    <w:rsid w:val="008B427B"/>
    <w:rsid w:val="008B67A9"/>
    <w:rsid w:val="008C21F6"/>
    <w:rsid w:val="008C4792"/>
    <w:rsid w:val="008C599A"/>
    <w:rsid w:val="008D00E5"/>
    <w:rsid w:val="008D0CBA"/>
    <w:rsid w:val="008D3F03"/>
    <w:rsid w:val="008D79BE"/>
    <w:rsid w:val="008E277B"/>
    <w:rsid w:val="008E280D"/>
    <w:rsid w:val="008E3E55"/>
    <w:rsid w:val="008E4C8F"/>
    <w:rsid w:val="008E5411"/>
    <w:rsid w:val="008E6226"/>
    <w:rsid w:val="008E7298"/>
    <w:rsid w:val="008E7515"/>
    <w:rsid w:val="008F18AF"/>
    <w:rsid w:val="008F452B"/>
    <w:rsid w:val="008F4CB6"/>
    <w:rsid w:val="008F5FEC"/>
    <w:rsid w:val="008F7153"/>
    <w:rsid w:val="00902ED4"/>
    <w:rsid w:val="0090344D"/>
    <w:rsid w:val="009056D8"/>
    <w:rsid w:val="00906891"/>
    <w:rsid w:val="0091528D"/>
    <w:rsid w:val="009157F6"/>
    <w:rsid w:val="009164A9"/>
    <w:rsid w:val="00916780"/>
    <w:rsid w:val="00922CC0"/>
    <w:rsid w:val="009274A4"/>
    <w:rsid w:val="00927E2F"/>
    <w:rsid w:val="0093062E"/>
    <w:rsid w:val="00933349"/>
    <w:rsid w:val="00936347"/>
    <w:rsid w:val="009364DF"/>
    <w:rsid w:val="00946FB4"/>
    <w:rsid w:val="00947B9F"/>
    <w:rsid w:val="00947F8D"/>
    <w:rsid w:val="00951DC1"/>
    <w:rsid w:val="00957E17"/>
    <w:rsid w:val="009612A2"/>
    <w:rsid w:val="009716AF"/>
    <w:rsid w:val="00971D16"/>
    <w:rsid w:val="0097304A"/>
    <w:rsid w:val="0097640D"/>
    <w:rsid w:val="00977BDB"/>
    <w:rsid w:val="00981130"/>
    <w:rsid w:val="00981567"/>
    <w:rsid w:val="009825CD"/>
    <w:rsid w:val="00983378"/>
    <w:rsid w:val="009872D0"/>
    <w:rsid w:val="00990804"/>
    <w:rsid w:val="00991B56"/>
    <w:rsid w:val="009926CD"/>
    <w:rsid w:val="00996312"/>
    <w:rsid w:val="009A290E"/>
    <w:rsid w:val="009A4651"/>
    <w:rsid w:val="009A51E5"/>
    <w:rsid w:val="009B3B03"/>
    <w:rsid w:val="009B3F1F"/>
    <w:rsid w:val="009B7BAE"/>
    <w:rsid w:val="009C6EB9"/>
    <w:rsid w:val="009C7EF3"/>
    <w:rsid w:val="009D06CA"/>
    <w:rsid w:val="009D0A4B"/>
    <w:rsid w:val="009D0FAE"/>
    <w:rsid w:val="009D0FF6"/>
    <w:rsid w:val="009D1942"/>
    <w:rsid w:val="009E124A"/>
    <w:rsid w:val="009E2725"/>
    <w:rsid w:val="009E2974"/>
    <w:rsid w:val="009E4A3B"/>
    <w:rsid w:val="009E5D23"/>
    <w:rsid w:val="009E6BC2"/>
    <w:rsid w:val="009E7C4A"/>
    <w:rsid w:val="009F110D"/>
    <w:rsid w:val="009F5BF5"/>
    <w:rsid w:val="00A03985"/>
    <w:rsid w:val="00A04E94"/>
    <w:rsid w:val="00A07783"/>
    <w:rsid w:val="00A10058"/>
    <w:rsid w:val="00A10C6A"/>
    <w:rsid w:val="00A126A5"/>
    <w:rsid w:val="00A12BC7"/>
    <w:rsid w:val="00A13566"/>
    <w:rsid w:val="00A14428"/>
    <w:rsid w:val="00A17EBA"/>
    <w:rsid w:val="00A22E27"/>
    <w:rsid w:val="00A23C6E"/>
    <w:rsid w:val="00A3277F"/>
    <w:rsid w:val="00A33508"/>
    <w:rsid w:val="00A352FC"/>
    <w:rsid w:val="00A36864"/>
    <w:rsid w:val="00A36A8F"/>
    <w:rsid w:val="00A37A41"/>
    <w:rsid w:val="00A37EDD"/>
    <w:rsid w:val="00A407D7"/>
    <w:rsid w:val="00A407F5"/>
    <w:rsid w:val="00A40CE6"/>
    <w:rsid w:val="00A43086"/>
    <w:rsid w:val="00A452D7"/>
    <w:rsid w:val="00A46E4F"/>
    <w:rsid w:val="00A47BA8"/>
    <w:rsid w:val="00A5319F"/>
    <w:rsid w:val="00A55C31"/>
    <w:rsid w:val="00A618C3"/>
    <w:rsid w:val="00A64E97"/>
    <w:rsid w:val="00A65579"/>
    <w:rsid w:val="00A66738"/>
    <w:rsid w:val="00A66910"/>
    <w:rsid w:val="00A7221B"/>
    <w:rsid w:val="00A75037"/>
    <w:rsid w:val="00A75D6B"/>
    <w:rsid w:val="00A775EF"/>
    <w:rsid w:val="00A80F6E"/>
    <w:rsid w:val="00A8214A"/>
    <w:rsid w:val="00A82D09"/>
    <w:rsid w:val="00A8397A"/>
    <w:rsid w:val="00A9409E"/>
    <w:rsid w:val="00A9444A"/>
    <w:rsid w:val="00A94561"/>
    <w:rsid w:val="00A9541F"/>
    <w:rsid w:val="00A95D32"/>
    <w:rsid w:val="00AA005F"/>
    <w:rsid w:val="00AA06B7"/>
    <w:rsid w:val="00AA0CC6"/>
    <w:rsid w:val="00AA6548"/>
    <w:rsid w:val="00AA7560"/>
    <w:rsid w:val="00AA7F89"/>
    <w:rsid w:val="00AB0619"/>
    <w:rsid w:val="00AB0C59"/>
    <w:rsid w:val="00AB18F2"/>
    <w:rsid w:val="00AB1CDC"/>
    <w:rsid w:val="00AB23DF"/>
    <w:rsid w:val="00AB2594"/>
    <w:rsid w:val="00AB2705"/>
    <w:rsid w:val="00AB70FC"/>
    <w:rsid w:val="00AC0EC7"/>
    <w:rsid w:val="00AC0F3E"/>
    <w:rsid w:val="00AC18BF"/>
    <w:rsid w:val="00AC2456"/>
    <w:rsid w:val="00AC64F8"/>
    <w:rsid w:val="00AC6A8C"/>
    <w:rsid w:val="00AD005D"/>
    <w:rsid w:val="00AD0783"/>
    <w:rsid w:val="00AD0C48"/>
    <w:rsid w:val="00AD2DDB"/>
    <w:rsid w:val="00AD5D02"/>
    <w:rsid w:val="00AD60EA"/>
    <w:rsid w:val="00AE0E3A"/>
    <w:rsid w:val="00AE31FB"/>
    <w:rsid w:val="00AE4306"/>
    <w:rsid w:val="00AE4A31"/>
    <w:rsid w:val="00AF1BB1"/>
    <w:rsid w:val="00AF2D8B"/>
    <w:rsid w:val="00AF2FDE"/>
    <w:rsid w:val="00AF43C3"/>
    <w:rsid w:val="00AF4DF2"/>
    <w:rsid w:val="00B002AD"/>
    <w:rsid w:val="00B0114F"/>
    <w:rsid w:val="00B01551"/>
    <w:rsid w:val="00B01F4C"/>
    <w:rsid w:val="00B03153"/>
    <w:rsid w:val="00B03FCC"/>
    <w:rsid w:val="00B04D3D"/>
    <w:rsid w:val="00B07D77"/>
    <w:rsid w:val="00B1325B"/>
    <w:rsid w:val="00B16D75"/>
    <w:rsid w:val="00B20201"/>
    <w:rsid w:val="00B228B3"/>
    <w:rsid w:val="00B264F8"/>
    <w:rsid w:val="00B32CF3"/>
    <w:rsid w:val="00B32E71"/>
    <w:rsid w:val="00B33773"/>
    <w:rsid w:val="00B34E36"/>
    <w:rsid w:val="00B43975"/>
    <w:rsid w:val="00B45297"/>
    <w:rsid w:val="00B4608A"/>
    <w:rsid w:val="00B55534"/>
    <w:rsid w:val="00B5666C"/>
    <w:rsid w:val="00B570CA"/>
    <w:rsid w:val="00B608B5"/>
    <w:rsid w:val="00B66027"/>
    <w:rsid w:val="00B67E06"/>
    <w:rsid w:val="00B70761"/>
    <w:rsid w:val="00B70D5C"/>
    <w:rsid w:val="00B71498"/>
    <w:rsid w:val="00B71FCF"/>
    <w:rsid w:val="00B73520"/>
    <w:rsid w:val="00B802FD"/>
    <w:rsid w:val="00B85C08"/>
    <w:rsid w:val="00B90FA2"/>
    <w:rsid w:val="00B910F3"/>
    <w:rsid w:val="00B916DF"/>
    <w:rsid w:val="00B917E7"/>
    <w:rsid w:val="00B95518"/>
    <w:rsid w:val="00BA054E"/>
    <w:rsid w:val="00BA3396"/>
    <w:rsid w:val="00BA4690"/>
    <w:rsid w:val="00BB1C61"/>
    <w:rsid w:val="00BB2DFD"/>
    <w:rsid w:val="00BB637F"/>
    <w:rsid w:val="00BB7090"/>
    <w:rsid w:val="00BC775F"/>
    <w:rsid w:val="00BD43E0"/>
    <w:rsid w:val="00BD5B0A"/>
    <w:rsid w:val="00BE0311"/>
    <w:rsid w:val="00BE38F5"/>
    <w:rsid w:val="00BE5321"/>
    <w:rsid w:val="00BE5B16"/>
    <w:rsid w:val="00BF3DDF"/>
    <w:rsid w:val="00BF3FC7"/>
    <w:rsid w:val="00C01349"/>
    <w:rsid w:val="00C019F2"/>
    <w:rsid w:val="00C03DFB"/>
    <w:rsid w:val="00C04182"/>
    <w:rsid w:val="00C04E5B"/>
    <w:rsid w:val="00C05F25"/>
    <w:rsid w:val="00C07302"/>
    <w:rsid w:val="00C1219E"/>
    <w:rsid w:val="00C12F1C"/>
    <w:rsid w:val="00C14210"/>
    <w:rsid w:val="00C223DB"/>
    <w:rsid w:val="00C25AB0"/>
    <w:rsid w:val="00C31A78"/>
    <w:rsid w:val="00C34C4A"/>
    <w:rsid w:val="00C35BCE"/>
    <w:rsid w:val="00C36D51"/>
    <w:rsid w:val="00C37DD7"/>
    <w:rsid w:val="00C4367D"/>
    <w:rsid w:val="00C441CC"/>
    <w:rsid w:val="00C46412"/>
    <w:rsid w:val="00C50A12"/>
    <w:rsid w:val="00C50C8D"/>
    <w:rsid w:val="00C52F5D"/>
    <w:rsid w:val="00C52FFE"/>
    <w:rsid w:val="00C57512"/>
    <w:rsid w:val="00C621D0"/>
    <w:rsid w:val="00C62420"/>
    <w:rsid w:val="00C653B1"/>
    <w:rsid w:val="00C659C4"/>
    <w:rsid w:val="00C65DFA"/>
    <w:rsid w:val="00C6609D"/>
    <w:rsid w:val="00C663E9"/>
    <w:rsid w:val="00C66459"/>
    <w:rsid w:val="00C66C65"/>
    <w:rsid w:val="00C732B3"/>
    <w:rsid w:val="00C74E85"/>
    <w:rsid w:val="00C7659A"/>
    <w:rsid w:val="00C76757"/>
    <w:rsid w:val="00C775AE"/>
    <w:rsid w:val="00C8168C"/>
    <w:rsid w:val="00C82495"/>
    <w:rsid w:val="00C83C97"/>
    <w:rsid w:val="00C854FD"/>
    <w:rsid w:val="00C8734E"/>
    <w:rsid w:val="00C87C59"/>
    <w:rsid w:val="00C90347"/>
    <w:rsid w:val="00C93E3E"/>
    <w:rsid w:val="00C9533E"/>
    <w:rsid w:val="00C95EBB"/>
    <w:rsid w:val="00C9639B"/>
    <w:rsid w:val="00C973AC"/>
    <w:rsid w:val="00CA0243"/>
    <w:rsid w:val="00CA0F02"/>
    <w:rsid w:val="00CA7622"/>
    <w:rsid w:val="00CB63AB"/>
    <w:rsid w:val="00CB6E99"/>
    <w:rsid w:val="00CB75B9"/>
    <w:rsid w:val="00CC21A5"/>
    <w:rsid w:val="00CC4FA8"/>
    <w:rsid w:val="00CC57E6"/>
    <w:rsid w:val="00CC6E87"/>
    <w:rsid w:val="00CC71D6"/>
    <w:rsid w:val="00CD0DD9"/>
    <w:rsid w:val="00CD2D84"/>
    <w:rsid w:val="00CD2F3F"/>
    <w:rsid w:val="00CD68B1"/>
    <w:rsid w:val="00CD71B3"/>
    <w:rsid w:val="00CD750C"/>
    <w:rsid w:val="00CE24AB"/>
    <w:rsid w:val="00CE2CA9"/>
    <w:rsid w:val="00CE3660"/>
    <w:rsid w:val="00CF001E"/>
    <w:rsid w:val="00CF18BE"/>
    <w:rsid w:val="00CF1E95"/>
    <w:rsid w:val="00CF38B7"/>
    <w:rsid w:val="00CF41EA"/>
    <w:rsid w:val="00CF5199"/>
    <w:rsid w:val="00D05090"/>
    <w:rsid w:val="00D058A4"/>
    <w:rsid w:val="00D12290"/>
    <w:rsid w:val="00D1231A"/>
    <w:rsid w:val="00D16225"/>
    <w:rsid w:val="00D25E1A"/>
    <w:rsid w:val="00D35160"/>
    <w:rsid w:val="00D359CD"/>
    <w:rsid w:val="00D42FC2"/>
    <w:rsid w:val="00D43817"/>
    <w:rsid w:val="00D44759"/>
    <w:rsid w:val="00D450E9"/>
    <w:rsid w:val="00D46553"/>
    <w:rsid w:val="00D537F6"/>
    <w:rsid w:val="00D60E75"/>
    <w:rsid w:val="00D61B2E"/>
    <w:rsid w:val="00D62000"/>
    <w:rsid w:val="00D62015"/>
    <w:rsid w:val="00D624C3"/>
    <w:rsid w:val="00D64FB2"/>
    <w:rsid w:val="00D65A4B"/>
    <w:rsid w:val="00D679A2"/>
    <w:rsid w:val="00D67A74"/>
    <w:rsid w:val="00D67F1E"/>
    <w:rsid w:val="00D70B47"/>
    <w:rsid w:val="00D71CA7"/>
    <w:rsid w:val="00D728B8"/>
    <w:rsid w:val="00D7567E"/>
    <w:rsid w:val="00D76302"/>
    <w:rsid w:val="00D813B1"/>
    <w:rsid w:val="00D818B4"/>
    <w:rsid w:val="00D81C0E"/>
    <w:rsid w:val="00D8239C"/>
    <w:rsid w:val="00D8242A"/>
    <w:rsid w:val="00D832F6"/>
    <w:rsid w:val="00D83B82"/>
    <w:rsid w:val="00D84005"/>
    <w:rsid w:val="00D86D01"/>
    <w:rsid w:val="00D87C37"/>
    <w:rsid w:val="00D90F2E"/>
    <w:rsid w:val="00D926FC"/>
    <w:rsid w:val="00D93216"/>
    <w:rsid w:val="00D95C3A"/>
    <w:rsid w:val="00DA08BA"/>
    <w:rsid w:val="00DA0EC5"/>
    <w:rsid w:val="00DA133F"/>
    <w:rsid w:val="00DA66DB"/>
    <w:rsid w:val="00DB04B9"/>
    <w:rsid w:val="00DB0C61"/>
    <w:rsid w:val="00DB1FF6"/>
    <w:rsid w:val="00DB3764"/>
    <w:rsid w:val="00DB70E7"/>
    <w:rsid w:val="00DC192C"/>
    <w:rsid w:val="00DC2122"/>
    <w:rsid w:val="00DC2753"/>
    <w:rsid w:val="00DC3416"/>
    <w:rsid w:val="00DC4F67"/>
    <w:rsid w:val="00DD09A5"/>
    <w:rsid w:val="00DD1A17"/>
    <w:rsid w:val="00DD2A28"/>
    <w:rsid w:val="00DD3B2B"/>
    <w:rsid w:val="00DD47E2"/>
    <w:rsid w:val="00DD5DAE"/>
    <w:rsid w:val="00DD687F"/>
    <w:rsid w:val="00DD6984"/>
    <w:rsid w:val="00DE7759"/>
    <w:rsid w:val="00DF13E5"/>
    <w:rsid w:val="00DF3FC4"/>
    <w:rsid w:val="00DF78D9"/>
    <w:rsid w:val="00E01605"/>
    <w:rsid w:val="00E01F93"/>
    <w:rsid w:val="00E02338"/>
    <w:rsid w:val="00E02FA2"/>
    <w:rsid w:val="00E0356B"/>
    <w:rsid w:val="00E0435D"/>
    <w:rsid w:val="00E057D3"/>
    <w:rsid w:val="00E058B7"/>
    <w:rsid w:val="00E10EE1"/>
    <w:rsid w:val="00E1304E"/>
    <w:rsid w:val="00E132D7"/>
    <w:rsid w:val="00E13C57"/>
    <w:rsid w:val="00E14AA9"/>
    <w:rsid w:val="00E15B6F"/>
    <w:rsid w:val="00E16924"/>
    <w:rsid w:val="00E22D8B"/>
    <w:rsid w:val="00E2563E"/>
    <w:rsid w:val="00E315DA"/>
    <w:rsid w:val="00E3184E"/>
    <w:rsid w:val="00E31EB7"/>
    <w:rsid w:val="00E321E0"/>
    <w:rsid w:val="00E33C14"/>
    <w:rsid w:val="00E355F3"/>
    <w:rsid w:val="00E37526"/>
    <w:rsid w:val="00E3776F"/>
    <w:rsid w:val="00E4393E"/>
    <w:rsid w:val="00E450E7"/>
    <w:rsid w:val="00E455A3"/>
    <w:rsid w:val="00E45CDA"/>
    <w:rsid w:val="00E46535"/>
    <w:rsid w:val="00E50883"/>
    <w:rsid w:val="00E51AE5"/>
    <w:rsid w:val="00E531F7"/>
    <w:rsid w:val="00E54CE4"/>
    <w:rsid w:val="00E55A5B"/>
    <w:rsid w:val="00E5614F"/>
    <w:rsid w:val="00E57A8A"/>
    <w:rsid w:val="00E61D17"/>
    <w:rsid w:val="00E63732"/>
    <w:rsid w:val="00E64D7A"/>
    <w:rsid w:val="00E65ABC"/>
    <w:rsid w:val="00E65B3D"/>
    <w:rsid w:val="00E73F6F"/>
    <w:rsid w:val="00E770CE"/>
    <w:rsid w:val="00E776D2"/>
    <w:rsid w:val="00E81889"/>
    <w:rsid w:val="00E86AD1"/>
    <w:rsid w:val="00E928A0"/>
    <w:rsid w:val="00E947CE"/>
    <w:rsid w:val="00E96339"/>
    <w:rsid w:val="00E97173"/>
    <w:rsid w:val="00EA3729"/>
    <w:rsid w:val="00EA3C03"/>
    <w:rsid w:val="00EA5D6B"/>
    <w:rsid w:val="00EA6124"/>
    <w:rsid w:val="00EB19F4"/>
    <w:rsid w:val="00EB3650"/>
    <w:rsid w:val="00EB45C0"/>
    <w:rsid w:val="00EC3045"/>
    <w:rsid w:val="00EC4810"/>
    <w:rsid w:val="00EC531D"/>
    <w:rsid w:val="00ED0236"/>
    <w:rsid w:val="00ED506F"/>
    <w:rsid w:val="00ED5930"/>
    <w:rsid w:val="00ED6B46"/>
    <w:rsid w:val="00ED7DB0"/>
    <w:rsid w:val="00EE392F"/>
    <w:rsid w:val="00EE43CD"/>
    <w:rsid w:val="00EE54F0"/>
    <w:rsid w:val="00EE5853"/>
    <w:rsid w:val="00EE6699"/>
    <w:rsid w:val="00EE7AF5"/>
    <w:rsid w:val="00EF1AE4"/>
    <w:rsid w:val="00EF3ACF"/>
    <w:rsid w:val="00EF3D3B"/>
    <w:rsid w:val="00EF49BF"/>
    <w:rsid w:val="00EF6159"/>
    <w:rsid w:val="00EF63F6"/>
    <w:rsid w:val="00EF685F"/>
    <w:rsid w:val="00F007B2"/>
    <w:rsid w:val="00F00DF4"/>
    <w:rsid w:val="00F01DB1"/>
    <w:rsid w:val="00F0407D"/>
    <w:rsid w:val="00F052D2"/>
    <w:rsid w:val="00F065E5"/>
    <w:rsid w:val="00F06DF1"/>
    <w:rsid w:val="00F07445"/>
    <w:rsid w:val="00F1157D"/>
    <w:rsid w:val="00F121B9"/>
    <w:rsid w:val="00F13BBD"/>
    <w:rsid w:val="00F17F4D"/>
    <w:rsid w:val="00F21F7F"/>
    <w:rsid w:val="00F24373"/>
    <w:rsid w:val="00F31EA4"/>
    <w:rsid w:val="00F3289C"/>
    <w:rsid w:val="00F34699"/>
    <w:rsid w:val="00F35FD4"/>
    <w:rsid w:val="00F375A4"/>
    <w:rsid w:val="00F40BE4"/>
    <w:rsid w:val="00F425C0"/>
    <w:rsid w:val="00F427F5"/>
    <w:rsid w:val="00F451ED"/>
    <w:rsid w:val="00F51F09"/>
    <w:rsid w:val="00F54F91"/>
    <w:rsid w:val="00F56D0A"/>
    <w:rsid w:val="00F573E5"/>
    <w:rsid w:val="00F57E0D"/>
    <w:rsid w:val="00F66127"/>
    <w:rsid w:val="00F664CC"/>
    <w:rsid w:val="00F67C46"/>
    <w:rsid w:val="00F720AC"/>
    <w:rsid w:val="00F72CFE"/>
    <w:rsid w:val="00F811E7"/>
    <w:rsid w:val="00F827F5"/>
    <w:rsid w:val="00F82F38"/>
    <w:rsid w:val="00F849D5"/>
    <w:rsid w:val="00F942D0"/>
    <w:rsid w:val="00F94C94"/>
    <w:rsid w:val="00FA0911"/>
    <w:rsid w:val="00FA3F3E"/>
    <w:rsid w:val="00FA40E3"/>
    <w:rsid w:val="00FA4619"/>
    <w:rsid w:val="00FA53C7"/>
    <w:rsid w:val="00FA6368"/>
    <w:rsid w:val="00FA6470"/>
    <w:rsid w:val="00FA6E5A"/>
    <w:rsid w:val="00FA715E"/>
    <w:rsid w:val="00FB1107"/>
    <w:rsid w:val="00FB15F9"/>
    <w:rsid w:val="00FB7C0F"/>
    <w:rsid w:val="00FC0A30"/>
    <w:rsid w:val="00FC4256"/>
    <w:rsid w:val="00FC58EF"/>
    <w:rsid w:val="00FD1D44"/>
    <w:rsid w:val="00FD27EB"/>
    <w:rsid w:val="00FD2856"/>
    <w:rsid w:val="00FD397C"/>
    <w:rsid w:val="00FD7795"/>
    <w:rsid w:val="00FE1C2E"/>
    <w:rsid w:val="00FE389E"/>
    <w:rsid w:val="00FE7663"/>
    <w:rsid w:val="00FE776E"/>
    <w:rsid w:val="00FE7B10"/>
    <w:rsid w:val="00FE7C8C"/>
    <w:rsid w:val="00FF0CA0"/>
    <w:rsid w:val="00FF370A"/>
    <w:rsid w:val="00FF5C87"/>
    <w:rsid w:val="00FF5D7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FCB389"/>
  <w15:chartTrackingRefBased/>
  <w15:docId w15:val="{229FF01F-331C-4556-BB5E-D851FEC5D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F2C44"/>
    <w:pPr>
      <w:spacing w:after="180" w:line="240" w:lineRule="auto"/>
    </w:pPr>
    <w:rPr>
      <w:rFonts w:ascii="Times New Roman" w:eastAsia="Malgun Gothic" w:hAnsi="Times New Roman" w:cs="Times New Roman"/>
      <w:sz w:val="20"/>
      <w:szCs w:val="20"/>
      <w:lang w:val="en-GB" w:eastAsia="ko-KR"/>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0"/>
    <w:qFormat/>
    <w:rsid w:val="000A231E"/>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2">
    <w:name w:val="heading 2"/>
    <w:basedOn w:val="a"/>
    <w:next w:val="a"/>
    <w:link w:val="20"/>
    <w:uiPriority w:val="9"/>
    <w:unhideWhenUsed/>
    <w:qFormat/>
    <w:rsid w:val="00B43975"/>
    <w:pPr>
      <w:keepNext/>
      <w:spacing w:line="720" w:lineRule="auto"/>
      <w:outlineLvl w:val="1"/>
    </w:pPr>
    <w:rPr>
      <w:rFonts w:asciiTheme="majorHAnsi" w:eastAsiaTheme="majorEastAsia" w:hAnsiTheme="majorHAnsi" w:cstheme="majorBidi"/>
      <w:b/>
      <w:bCs/>
      <w:sz w:val="48"/>
      <w:szCs w:val="48"/>
    </w:rPr>
  </w:style>
  <w:style w:type="paragraph" w:styleId="3">
    <w:name w:val="heading 3"/>
    <w:basedOn w:val="a"/>
    <w:next w:val="a"/>
    <w:link w:val="30"/>
    <w:uiPriority w:val="9"/>
    <w:semiHidden/>
    <w:unhideWhenUsed/>
    <w:qFormat/>
    <w:rsid w:val="002D57EC"/>
    <w:pPr>
      <w:keepNext/>
      <w:spacing w:line="720" w:lineRule="auto"/>
      <w:outlineLvl w:val="2"/>
    </w:pPr>
    <w:rPr>
      <w:rFonts w:asciiTheme="majorHAnsi" w:eastAsiaTheme="majorEastAsia" w:hAnsiTheme="majorHAnsi" w:cstheme="majorBidi"/>
      <w:b/>
      <w:bCs/>
      <w:sz w:val="36"/>
      <w:szCs w:val="36"/>
    </w:rPr>
  </w:style>
  <w:style w:type="paragraph" w:styleId="4">
    <w:name w:val="heading 4"/>
    <w:basedOn w:val="a"/>
    <w:next w:val="a"/>
    <w:link w:val="40"/>
    <w:uiPriority w:val="9"/>
    <w:semiHidden/>
    <w:unhideWhenUsed/>
    <w:qFormat/>
    <w:rsid w:val="00CC6E87"/>
    <w:pPr>
      <w:keepNext/>
      <w:spacing w:line="720" w:lineRule="auto"/>
      <w:outlineLvl w:val="3"/>
    </w:pPr>
    <w:rPr>
      <w:rFonts w:asciiTheme="majorHAnsi" w:eastAsiaTheme="majorEastAsia" w:hAnsiTheme="majorHAnsi" w:cstheme="majorBidi"/>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nhideWhenUsed/>
    <w:rsid w:val="000A231E"/>
    <w:pPr>
      <w:tabs>
        <w:tab w:val="center" w:pos="4320"/>
        <w:tab w:val="right" w:pos="8640"/>
      </w:tabs>
      <w:spacing w:after="0"/>
    </w:p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0A231E"/>
  </w:style>
  <w:style w:type="paragraph" w:styleId="a5">
    <w:name w:val="footer"/>
    <w:basedOn w:val="a"/>
    <w:link w:val="a6"/>
    <w:uiPriority w:val="99"/>
    <w:unhideWhenUsed/>
    <w:rsid w:val="000A231E"/>
    <w:pPr>
      <w:tabs>
        <w:tab w:val="center" w:pos="4320"/>
        <w:tab w:val="right" w:pos="8640"/>
      </w:tabs>
      <w:spacing w:after="0"/>
    </w:pPr>
  </w:style>
  <w:style w:type="character" w:customStyle="1" w:styleId="a6">
    <w:name w:val="頁尾 字元"/>
    <w:basedOn w:val="a0"/>
    <w:link w:val="a5"/>
    <w:uiPriority w:val="99"/>
    <w:rsid w:val="000A231E"/>
  </w:style>
  <w:style w:type="character" w:customStyle="1" w:styleId="10">
    <w:name w:val="標題 1 字元"/>
    <w:aliases w:val="제목 1(no line) 字元,H1 字元,h1 字元,app heading 1 字元,l1 字元,Memo Heading 1 字元,h11 字元,h12 字元,h13 字元,h14 字元,h15 字元,h16 字元,Heading 1_a 字元,heading 1 字元,h17 字元,h111 字元,h121 字元,h131 字元,h141 字元,h151 字元,h161 字元,h18 字元,h112 字元,h122 字元,h132 字元,h142 字元,h152 字元"/>
    <w:basedOn w:val="a0"/>
    <w:link w:val="1"/>
    <w:rsid w:val="000A231E"/>
    <w:rPr>
      <w:rFonts w:ascii="Arial" w:eastAsia="Batang" w:hAnsi="Arial" w:cs="Times New Roman"/>
      <w:sz w:val="32"/>
      <w:szCs w:val="32"/>
      <w:lang w:val="en-GB" w:eastAsia="ko-KR"/>
    </w:rPr>
  </w:style>
  <w:style w:type="paragraph" w:customStyle="1" w:styleId="CRCoverPage">
    <w:name w:val="CR Cover Page"/>
    <w:rsid w:val="000A231E"/>
    <w:pPr>
      <w:spacing w:after="120" w:line="240" w:lineRule="auto"/>
    </w:pPr>
    <w:rPr>
      <w:rFonts w:ascii="Arial" w:eastAsia="Malgun Gothic" w:hAnsi="Arial" w:cs="Times New Roman"/>
      <w:sz w:val="20"/>
      <w:szCs w:val="20"/>
      <w:lang w:val="en-GB" w:eastAsia="en-US"/>
    </w:rPr>
  </w:style>
  <w:style w:type="paragraph" w:styleId="a7">
    <w:name w:val="List Paragraph"/>
    <w:aliases w:val="- Bullets,リスト段落,?? ??,?????,????,Lista1,列出段落1,中等深浅网格 1 - 着色 21,列出段落,列表段落,¥¡¡¡¡ì¬º¥¹¥È¶ÎÂä,ÁÐ³ö¶ÎÂä,列表段落1,—ño’i—Ž,¥ê¥¹¥È¶ÎÂä,1st level - Bullet List Paragraph,Lettre d'introduction,Paragrafo elenco,Normal bullet 2,Bullet list,목록 단락,목록단락,R4_bullets"/>
    <w:basedOn w:val="a"/>
    <w:link w:val="a8"/>
    <w:uiPriority w:val="34"/>
    <w:qFormat/>
    <w:rsid w:val="000A231E"/>
    <w:pPr>
      <w:ind w:leftChars="400" w:left="800"/>
    </w:pPr>
  </w:style>
  <w:style w:type="character" w:customStyle="1" w:styleId="a8">
    <w:name w:val="清單段落 字元"/>
    <w:aliases w:val="- Bullets 字元,リスト段落 字元,?? ?? 字元,????? 字元,???? 字元,Lista1 字元,列出段落1 字元,中等深浅网格 1 - 着色 21 字元,列出段落 字元,列表段落 字元,¥¡¡¡¡ì¬º¥¹¥È¶ÎÂä 字元,ÁÐ³ö¶ÎÂä 字元,列表段落1 字元,—ño’i—Ž 字元,¥ê¥¹¥È¶ÎÂä 字元,1st level - Bullet List Paragraph 字元,Lettre d'introduction 字元,목록 단락 字元"/>
    <w:link w:val="a7"/>
    <w:uiPriority w:val="34"/>
    <w:qFormat/>
    <w:locked/>
    <w:rsid w:val="000A231E"/>
    <w:rPr>
      <w:rFonts w:ascii="Times New Roman" w:eastAsia="Malgun Gothic" w:hAnsi="Times New Roman" w:cs="Times New Roman"/>
      <w:sz w:val="20"/>
      <w:szCs w:val="20"/>
      <w:lang w:val="en-GB" w:eastAsia="ko-KR"/>
    </w:rPr>
  </w:style>
  <w:style w:type="table" w:customStyle="1" w:styleId="TableGrid1">
    <w:name w:val="Table Grid1"/>
    <w:basedOn w:val="a1"/>
    <w:next w:val="a9"/>
    <w:rsid w:val="00D84005"/>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9">
    <w:name w:val="Table Grid"/>
    <w:basedOn w:val="a1"/>
    <w:qFormat/>
    <w:rsid w:val="00D840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semiHidden/>
    <w:unhideWhenUsed/>
    <w:rsid w:val="0007243E"/>
    <w:pPr>
      <w:spacing w:before="100" w:beforeAutospacing="1" w:after="100" w:afterAutospacing="1"/>
    </w:pPr>
    <w:rPr>
      <w:rFonts w:eastAsiaTheme="minorEastAsia"/>
      <w:sz w:val="24"/>
      <w:szCs w:val="24"/>
      <w:lang w:val="en-US" w:eastAsia="zh-TW"/>
    </w:rPr>
  </w:style>
  <w:style w:type="character" w:styleId="aa">
    <w:name w:val="Strong"/>
    <w:basedOn w:val="a0"/>
    <w:uiPriority w:val="22"/>
    <w:qFormat/>
    <w:rsid w:val="00E770CE"/>
    <w:rPr>
      <w:b/>
      <w:bCs/>
    </w:rPr>
  </w:style>
  <w:style w:type="character" w:customStyle="1" w:styleId="20">
    <w:name w:val="標題 2 字元"/>
    <w:basedOn w:val="a0"/>
    <w:link w:val="2"/>
    <w:uiPriority w:val="9"/>
    <w:rsid w:val="00B43975"/>
    <w:rPr>
      <w:rFonts w:asciiTheme="majorHAnsi" w:eastAsiaTheme="majorEastAsia" w:hAnsiTheme="majorHAnsi" w:cstheme="majorBidi"/>
      <w:b/>
      <w:bCs/>
      <w:sz w:val="48"/>
      <w:szCs w:val="48"/>
      <w:lang w:val="en-GB" w:eastAsia="ko-KR"/>
    </w:rPr>
  </w:style>
  <w:style w:type="paragraph" w:customStyle="1" w:styleId="B1">
    <w:name w:val="B1"/>
    <w:basedOn w:val="ab"/>
    <w:link w:val="B1Zchn"/>
    <w:qFormat/>
    <w:rsid w:val="00D83B82"/>
    <w:pPr>
      <w:overflowPunct w:val="0"/>
      <w:autoSpaceDE w:val="0"/>
      <w:autoSpaceDN w:val="0"/>
      <w:adjustRightInd w:val="0"/>
      <w:ind w:leftChars="0" w:left="568" w:firstLineChars="0" w:hanging="284"/>
      <w:contextualSpacing w:val="0"/>
      <w:textAlignment w:val="baseline"/>
    </w:pPr>
    <w:rPr>
      <w:rFonts w:eastAsia="MS Mincho"/>
      <w:lang w:eastAsia="en-US"/>
    </w:rPr>
  </w:style>
  <w:style w:type="character" w:customStyle="1" w:styleId="B1Zchn">
    <w:name w:val="B1 Zchn"/>
    <w:link w:val="B1"/>
    <w:qFormat/>
    <w:rsid w:val="00D83B82"/>
    <w:rPr>
      <w:rFonts w:ascii="Times New Roman" w:eastAsia="MS Mincho" w:hAnsi="Times New Roman" w:cs="Times New Roman"/>
      <w:sz w:val="20"/>
      <w:szCs w:val="20"/>
      <w:lang w:val="en-GB" w:eastAsia="en-US"/>
    </w:rPr>
  </w:style>
  <w:style w:type="paragraph" w:styleId="ab">
    <w:name w:val="List"/>
    <w:basedOn w:val="a"/>
    <w:uiPriority w:val="99"/>
    <w:semiHidden/>
    <w:unhideWhenUsed/>
    <w:rsid w:val="00D83B82"/>
    <w:pPr>
      <w:ind w:leftChars="200" w:left="100" w:hangingChars="200" w:hanging="200"/>
      <w:contextualSpacing/>
    </w:pPr>
  </w:style>
  <w:style w:type="paragraph" w:styleId="ac">
    <w:name w:val="Body Text"/>
    <w:basedOn w:val="a"/>
    <w:link w:val="ad"/>
    <w:rsid w:val="00C95EBB"/>
    <w:pPr>
      <w:widowControl w:val="0"/>
      <w:overflowPunct w:val="0"/>
      <w:autoSpaceDE w:val="0"/>
      <w:autoSpaceDN w:val="0"/>
      <w:adjustRightInd w:val="0"/>
      <w:textAlignment w:val="baseline"/>
    </w:pPr>
    <w:rPr>
      <w:rFonts w:eastAsia="MS Mincho"/>
      <w:i/>
      <w:lang w:val="en-US" w:eastAsia="en-US"/>
    </w:rPr>
  </w:style>
  <w:style w:type="character" w:customStyle="1" w:styleId="ad">
    <w:name w:val="本文 字元"/>
    <w:basedOn w:val="a0"/>
    <w:link w:val="ac"/>
    <w:rsid w:val="00C95EBB"/>
    <w:rPr>
      <w:rFonts w:ascii="Times New Roman" w:eastAsia="MS Mincho" w:hAnsi="Times New Roman" w:cs="Times New Roman"/>
      <w:i/>
      <w:sz w:val="20"/>
      <w:szCs w:val="20"/>
      <w:lang w:eastAsia="en-US"/>
    </w:rPr>
  </w:style>
  <w:style w:type="character" w:customStyle="1" w:styleId="B1Char">
    <w:name w:val="B1 Char"/>
    <w:qFormat/>
    <w:rsid w:val="00D359CD"/>
    <w:rPr>
      <w:lang w:val="en-GB" w:eastAsia="en-US"/>
    </w:rPr>
  </w:style>
  <w:style w:type="paragraph" w:customStyle="1" w:styleId="Default">
    <w:name w:val="Default"/>
    <w:rsid w:val="00D359CD"/>
    <w:pPr>
      <w:autoSpaceDE w:val="0"/>
      <w:autoSpaceDN w:val="0"/>
      <w:adjustRightInd w:val="0"/>
      <w:spacing w:after="0" w:line="240" w:lineRule="auto"/>
    </w:pPr>
    <w:rPr>
      <w:rFonts w:ascii="微軟正黑體" w:eastAsia="微軟正黑體" w:hAnsi="CG Times (WN)" w:cs="微軟正黑體"/>
      <w:color w:val="000000"/>
      <w:sz w:val="24"/>
      <w:szCs w:val="24"/>
      <w:lang w:eastAsia="zh-CN"/>
    </w:rPr>
  </w:style>
  <w:style w:type="character" w:customStyle="1" w:styleId="30">
    <w:name w:val="標題 3 字元"/>
    <w:basedOn w:val="a0"/>
    <w:link w:val="3"/>
    <w:uiPriority w:val="9"/>
    <w:semiHidden/>
    <w:rsid w:val="002D57EC"/>
    <w:rPr>
      <w:rFonts w:asciiTheme="majorHAnsi" w:eastAsiaTheme="majorEastAsia" w:hAnsiTheme="majorHAnsi" w:cstheme="majorBidi"/>
      <w:b/>
      <w:bCs/>
      <w:sz w:val="36"/>
      <w:szCs w:val="36"/>
      <w:lang w:val="en-GB" w:eastAsia="ko-KR"/>
    </w:rPr>
  </w:style>
  <w:style w:type="paragraph" w:customStyle="1" w:styleId="NO">
    <w:name w:val="NO"/>
    <w:basedOn w:val="a"/>
    <w:rsid w:val="009825CD"/>
    <w:pPr>
      <w:keepLines/>
      <w:overflowPunct w:val="0"/>
      <w:autoSpaceDE w:val="0"/>
      <w:autoSpaceDN w:val="0"/>
      <w:adjustRightInd w:val="0"/>
      <w:ind w:left="1135" w:hanging="851"/>
      <w:textAlignment w:val="baseline"/>
    </w:pPr>
    <w:rPr>
      <w:rFonts w:eastAsiaTheme="minorEastAsia"/>
      <w:lang w:eastAsia="zh-TW"/>
    </w:rPr>
  </w:style>
  <w:style w:type="character" w:customStyle="1" w:styleId="40">
    <w:name w:val="標題 4 字元"/>
    <w:basedOn w:val="a0"/>
    <w:link w:val="4"/>
    <w:uiPriority w:val="9"/>
    <w:semiHidden/>
    <w:rsid w:val="00CC6E87"/>
    <w:rPr>
      <w:rFonts w:asciiTheme="majorHAnsi" w:eastAsiaTheme="majorEastAsia" w:hAnsiTheme="majorHAnsi" w:cstheme="majorBidi"/>
      <w:sz w:val="36"/>
      <w:szCs w:val="36"/>
      <w:lang w:val="en-GB" w:eastAsia="ko-KR"/>
    </w:rPr>
  </w:style>
  <w:style w:type="table" w:customStyle="1" w:styleId="11">
    <w:name w:val="表格格線1"/>
    <w:basedOn w:val="a1"/>
    <w:next w:val="a9"/>
    <w:rsid w:val="005D09FF"/>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a"/>
    <w:link w:val="THChar"/>
    <w:qFormat/>
    <w:rsid w:val="00C659C4"/>
    <w:pPr>
      <w:keepNext/>
      <w:keepLines/>
      <w:spacing w:before="60"/>
      <w:jc w:val="center"/>
    </w:pPr>
    <w:rPr>
      <w:rFonts w:ascii="Arial" w:eastAsia="SimSun" w:hAnsi="Arial"/>
      <w:b/>
      <w:lang w:val="x-none" w:eastAsia="en-US"/>
    </w:rPr>
  </w:style>
  <w:style w:type="character" w:customStyle="1" w:styleId="THChar">
    <w:name w:val="TH Char"/>
    <w:link w:val="TH"/>
    <w:qFormat/>
    <w:rsid w:val="00C659C4"/>
    <w:rPr>
      <w:rFonts w:ascii="Arial" w:eastAsia="SimSun" w:hAnsi="Arial" w:cs="Times New Roman"/>
      <w:b/>
      <w:sz w:val="20"/>
      <w:szCs w:val="20"/>
      <w:lang w:val="x-none" w:eastAsia="en-US"/>
    </w:rPr>
  </w:style>
  <w:style w:type="paragraph" w:customStyle="1" w:styleId="Agreement">
    <w:name w:val="Agreement"/>
    <w:basedOn w:val="a"/>
    <w:next w:val="a"/>
    <w:uiPriority w:val="99"/>
    <w:qFormat/>
    <w:rsid w:val="00A03985"/>
    <w:pPr>
      <w:numPr>
        <w:numId w:val="20"/>
      </w:numPr>
      <w:tabs>
        <w:tab w:val="num" w:pos="1619"/>
      </w:tabs>
      <w:spacing w:before="60" w:after="160" w:line="259" w:lineRule="auto"/>
    </w:pPr>
    <w:rPr>
      <w:rFonts w:ascii="Arial" w:eastAsia="MS Mincho" w:hAnsi="Arial"/>
      <w:b/>
      <w:szCs w:val="24"/>
      <w:lang w:eastAsia="en-GB"/>
    </w:rPr>
  </w:style>
  <w:style w:type="table" w:customStyle="1" w:styleId="ae">
    <w:name w:val="网格型"/>
    <w:basedOn w:val="a1"/>
    <w:uiPriority w:val="39"/>
    <w:rsid w:val="00754B36"/>
    <w:pPr>
      <w:spacing w:after="0" w:line="240" w:lineRule="auto"/>
    </w:pPr>
    <w:rPr>
      <w:rFonts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5384397">
      <w:bodyDiv w:val="1"/>
      <w:marLeft w:val="0"/>
      <w:marRight w:val="0"/>
      <w:marTop w:val="0"/>
      <w:marBottom w:val="0"/>
      <w:divBdr>
        <w:top w:val="none" w:sz="0" w:space="0" w:color="auto"/>
        <w:left w:val="none" w:sz="0" w:space="0" w:color="auto"/>
        <w:bottom w:val="none" w:sz="0" w:space="0" w:color="auto"/>
        <w:right w:val="none" w:sz="0" w:space="0" w:color="auto"/>
      </w:divBdr>
    </w:div>
    <w:div w:id="574517059">
      <w:bodyDiv w:val="1"/>
      <w:marLeft w:val="0"/>
      <w:marRight w:val="0"/>
      <w:marTop w:val="0"/>
      <w:marBottom w:val="0"/>
      <w:divBdr>
        <w:top w:val="none" w:sz="0" w:space="0" w:color="auto"/>
        <w:left w:val="none" w:sz="0" w:space="0" w:color="auto"/>
        <w:bottom w:val="none" w:sz="0" w:space="0" w:color="auto"/>
        <w:right w:val="none" w:sz="0" w:space="0" w:color="auto"/>
      </w:divBdr>
      <w:divsChild>
        <w:div w:id="667902140">
          <w:marLeft w:val="432"/>
          <w:marRight w:val="0"/>
          <w:marTop w:val="240"/>
          <w:marBottom w:val="0"/>
          <w:divBdr>
            <w:top w:val="none" w:sz="0" w:space="0" w:color="auto"/>
            <w:left w:val="none" w:sz="0" w:space="0" w:color="auto"/>
            <w:bottom w:val="none" w:sz="0" w:space="0" w:color="auto"/>
            <w:right w:val="none" w:sz="0" w:space="0" w:color="auto"/>
          </w:divBdr>
        </w:div>
      </w:divsChild>
    </w:div>
    <w:div w:id="712580986">
      <w:bodyDiv w:val="1"/>
      <w:marLeft w:val="0"/>
      <w:marRight w:val="0"/>
      <w:marTop w:val="0"/>
      <w:marBottom w:val="0"/>
      <w:divBdr>
        <w:top w:val="none" w:sz="0" w:space="0" w:color="auto"/>
        <w:left w:val="none" w:sz="0" w:space="0" w:color="auto"/>
        <w:bottom w:val="none" w:sz="0" w:space="0" w:color="auto"/>
        <w:right w:val="none" w:sz="0" w:space="0" w:color="auto"/>
      </w:divBdr>
      <w:divsChild>
        <w:div w:id="1784422033">
          <w:marLeft w:val="3240"/>
          <w:marRight w:val="0"/>
          <w:marTop w:val="86"/>
          <w:marBottom w:val="0"/>
          <w:divBdr>
            <w:top w:val="none" w:sz="0" w:space="0" w:color="auto"/>
            <w:left w:val="none" w:sz="0" w:space="0" w:color="auto"/>
            <w:bottom w:val="none" w:sz="0" w:space="0" w:color="auto"/>
            <w:right w:val="none" w:sz="0" w:space="0" w:color="auto"/>
          </w:divBdr>
        </w:div>
      </w:divsChild>
    </w:div>
    <w:div w:id="740760832">
      <w:bodyDiv w:val="1"/>
      <w:marLeft w:val="0"/>
      <w:marRight w:val="0"/>
      <w:marTop w:val="0"/>
      <w:marBottom w:val="0"/>
      <w:divBdr>
        <w:top w:val="none" w:sz="0" w:space="0" w:color="auto"/>
        <w:left w:val="none" w:sz="0" w:space="0" w:color="auto"/>
        <w:bottom w:val="none" w:sz="0" w:space="0" w:color="auto"/>
        <w:right w:val="none" w:sz="0" w:space="0" w:color="auto"/>
      </w:divBdr>
      <w:divsChild>
        <w:div w:id="74514600">
          <w:marLeft w:val="2520"/>
          <w:marRight w:val="0"/>
          <w:marTop w:val="86"/>
          <w:marBottom w:val="0"/>
          <w:divBdr>
            <w:top w:val="none" w:sz="0" w:space="0" w:color="auto"/>
            <w:left w:val="none" w:sz="0" w:space="0" w:color="auto"/>
            <w:bottom w:val="none" w:sz="0" w:space="0" w:color="auto"/>
            <w:right w:val="none" w:sz="0" w:space="0" w:color="auto"/>
          </w:divBdr>
        </w:div>
        <w:div w:id="189344683">
          <w:marLeft w:val="2520"/>
          <w:marRight w:val="0"/>
          <w:marTop w:val="86"/>
          <w:marBottom w:val="0"/>
          <w:divBdr>
            <w:top w:val="none" w:sz="0" w:space="0" w:color="auto"/>
            <w:left w:val="none" w:sz="0" w:space="0" w:color="auto"/>
            <w:bottom w:val="none" w:sz="0" w:space="0" w:color="auto"/>
            <w:right w:val="none" w:sz="0" w:space="0" w:color="auto"/>
          </w:divBdr>
        </w:div>
        <w:div w:id="1680739900">
          <w:marLeft w:val="2520"/>
          <w:marRight w:val="0"/>
          <w:marTop w:val="86"/>
          <w:marBottom w:val="0"/>
          <w:divBdr>
            <w:top w:val="none" w:sz="0" w:space="0" w:color="auto"/>
            <w:left w:val="none" w:sz="0" w:space="0" w:color="auto"/>
            <w:bottom w:val="none" w:sz="0" w:space="0" w:color="auto"/>
            <w:right w:val="none" w:sz="0" w:space="0" w:color="auto"/>
          </w:divBdr>
        </w:div>
      </w:divsChild>
    </w:div>
    <w:div w:id="956180430">
      <w:bodyDiv w:val="1"/>
      <w:marLeft w:val="0"/>
      <w:marRight w:val="0"/>
      <w:marTop w:val="0"/>
      <w:marBottom w:val="0"/>
      <w:divBdr>
        <w:top w:val="none" w:sz="0" w:space="0" w:color="auto"/>
        <w:left w:val="none" w:sz="0" w:space="0" w:color="auto"/>
        <w:bottom w:val="none" w:sz="0" w:space="0" w:color="auto"/>
        <w:right w:val="none" w:sz="0" w:space="0" w:color="auto"/>
      </w:divBdr>
    </w:div>
    <w:div w:id="999776220">
      <w:bodyDiv w:val="1"/>
      <w:marLeft w:val="0"/>
      <w:marRight w:val="0"/>
      <w:marTop w:val="0"/>
      <w:marBottom w:val="0"/>
      <w:divBdr>
        <w:top w:val="none" w:sz="0" w:space="0" w:color="auto"/>
        <w:left w:val="none" w:sz="0" w:space="0" w:color="auto"/>
        <w:bottom w:val="none" w:sz="0" w:space="0" w:color="auto"/>
        <w:right w:val="none" w:sz="0" w:space="0" w:color="auto"/>
      </w:divBdr>
      <w:divsChild>
        <w:div w:id="2069834682">
          <w:marLeft w:val="432"/>
          <w:marRight w:val="0"/>
          <w:marTop w:val="240"/>
          <w:marBottom w:val="0"/>
          <w:divBdr>
            <w:top w:val="none" w:sz="0" w:space="0" w:color="auto"/>
            <w:left w:val="none" w:sz="0" w:space="0" w:color="auto"/>
            <w:bottom w:val="none" w:sz="0" w:space="0" w:color="auto"/>
            <w:right w:val="none" w:sz="0" w:space="0" w:color="auto"/>
          </w:divBdr>
        </w:div>
        <w:div w:id="973677279">
          <w:marLeft w:val="1382"/>
          <w:marRight w:val="0"/>
          <w:marTop w:val="180"/>
          <w:marBottom w:val="0"/>
          <w:divBdr>
            <w:top w:val="none" w:sz="0" w:space="0" w:color="auto"/>
            <w:left w:val="none" w:sz="0" w:space="0" w:color="auto"/>
            <w:bottom w:val="none" w:sz="0" w:space="0" w:color="auto"/>
            <w:right w:val="none" w:sz="0" w:space="0" w:color="auto"/>
          </w:divBdr>
        </w:div>
        <w:div w:id="1371146953">
          <w:marLeft w:val="1382"/>
          <w:marRight w:val="0"/>
          <w:marTop w:val="180"/>
          <w:marBottom w:val="0"/>
          <w:divBdr>
            <w:top w:val="none" w:sz="0" w:space="0" w:color="auto"/>
            <w:left w:val="none" w:sz="0" w:space="0" w:color="auto"/>
            <w:bottom w:val="none" w:sz="0" w:space="0" w:color="auto"/>
            <w:right w:val="none" w:sz="0" w:space="0" w:color="auto"/>
          </w:divBdr>
        </w:div>
        <w:div w:id="357005757">
          <w:marLeft w:val="432"/>
          <w:marRight w:val="0"/>
          <w:marTop w:val="240"/>
          <w:marBottom w:val="0"/>
          <w:divBdr>
            <w:top w:val="none" w:sz="0" w:space="0" w:color="auto"/>
            <w:left w:val="none" w:sz="0" w:space="0" w:color="auto"/>
            <w:bottom w:val="none" w:sz="0" w:space="0" w:color="auto"/>
            <w:right w:val="none" w:sz="0" w:space="0" w:color="auto"/>
          </w:divBdr>
        </w:div>
        <w:div w:id="178659477">
          <w:marLeft w:val="1382"/>
          <w:marRight w:val="0"/>
          <w:marTop w:val="180"/>
          <w:marBottom w:val="0"/>
          <w:divBdr>
            <w:top w:val="none" w:sz="0" w:space="0" w:color="auto"/>
            <w:left w:val="none" w:sz="0" w:space="0" w:color="auto"/>
            <w:bottom w:val="none" w:sz="0" w:space="0" w:color="auto"/>
            <w:right w:val="none" w:sz="0" w:space="0" w:color="auto"/>
          </w:divBdr>
        </w:div>
        <w:div w:id="1478689616">
          <w:marLeft w:val="1382"/>
          <w:marRight w:val="0"/>
          <w:marTop w:val="180"/>
          <w:marBottom w:val="0"/>
          <w:divBdr>
            <w:top w:val="none" w:sz="0" w:space="0" w:color="auto"/>
            <w:left w:val="none" w:sz="0" w:space="0" w:color="auto"/>
            <w:bottom w:val="none" w:sz="0" w:space="0" w:color="auto"/>
            <w:right w:val="none" w:sz="0" w:space="0" w:color="auto"/>
          </w:divBdr>
        </w:div>
        <w:div w:id="1275359439">
          <w:marLeft w:val="432"/>
          <w:marRight w:val="0"/>
          <w:marTop w:val="240"/>
          <w:marBottom w:val="0"/>
          <w:divBdr>
            <w:top w:val="none" w:sz="0" w:space="0" w:color="auto"/>
            <w:left w:val="none" w:sz="0" w:space="0" w:color="auto"/>
            <w:bottom w:val="none" w:sz="0" w:space="0" w:color="auto"/>
            <w:right w:val="none" w:sz="0" w:space="0" w:color="auto"/>
          </w:divBdr>
        </w:div>
        <w:div w:id="422646240">
          <w:marLeft w:val="1382"/>
          <w:marRight w:val="0"/>
          <w:marTop w:val="180"/>
          <w:marBottom w:val="0"/>
          <w:divBdr>
            <w:top w:val="none" w:sz="0" w:space="0" w:color="auto"/>
            <w:left w:val="none" w:sz="0" w:space="0" w:color="auto"/>
            <w:bottom w:val="none" w:sz="0" w:space="0" w:color="auto"/>
            <w:right w:val="none" w:sz="0" w:space="0" w:color="auto"/>
          </w:divBdr>
        </w:div>
        <w:div w:id="560099531">
          <w:marLeft w:val="1382"/>
          <w:marRight w:val="0"/>
          <w:marTop w:val="180"/>
          <w:marBottom w:val="0"/>
          <w:divBdr>
            <w:top w:val="none" w:sz="0" w:space="0" w:color="auto"/>
            <w:left w:val="none" w:sz="0" w:space="0" w:color="auto"/>
            <w:bottom w:val="none" w:sz="0" w:space="0" w:color="auto"/>
            <w:right w:val="none" w:sz="0" w:space="0" w:color="auto"/>
          </w:divBdr>
        </w:div>
        <w:div w:id="889848201">
          <w:marLeft w:val="432"/>
          <w:marRight w:val="0"/>
          <w:marTop w:val="240"/>
          <w:marBottom w:val="0"/>
          <w:divBdr>
            <w:top w:val="none" w:sz="0" w:space="0" w:color="auto"/>
            <w:left w:val="none" w:sz="0" w:space="0" w:color="auto"/>
            <w:bottom w:val="none" w:sz="0" w:space="0" w:color="auto"/>
            <w:right w:val="none" w:sz="0" w:space="0" w:color="auto"/>
          </w:divBdr>
        </w:div>
        <w:div w:id="902448457">
          <w:marLeft w:val="1555"/>
          <w:marRight w:val="0"/>
          <w:marTop w:val="180"/>
          <w:marBottom w:val="0"/>
          <w:divBdr>
            <w:top w:val="none" w:sz="0" w:space="0" w:color="auto"/>
            <w:left w:val="none" w:sz="0" w:space="0" w:color="auto"/>
            <w:bottom w:val="none" w:sz="0" w:space="0" w:color="auto"/>
            <w:right w:val="none" w:sz="0" w:space="0" w:color="auto"/>
          </w:divBdr>
        </w:div>
        <w:div w:id="1761565507">
          <w:marLeft w:val="1555"/>
          <w:marRight w:val="0"/>
          <w:marTop w:val="180"/>
          <w:marBottom w:val="0"/>
          <w:divBdr>
            <w:top w:val="none" w:sz="0" w:space="0" w:color="auto"/>
            <w:left w:val="none" w:sz="0" w:space="0" w:color="auto"/>
            <w:bottom w:val="none" w:sz="0" w:space="0" w:color="auto"/>
            <w:right w:val="none" w:sz="0" w:space="0" w:color="auto"/>
          </w:divBdr>
        </w:div>
      </w:divsChild>
    </w:div>
    <w:div w:id="1239711202">
      <w:bodyDiv w:val="1"/>
      <w:marLeft w:val="0"/>
      <w:marRight w:val="0"/>
      <w:marTop w:val="0"/>
      <w:marBottom w:val="0"/>
      <w:divBdr>
        <w:top w:val="none" w:sz="0" w:space="0" w:color="auto"/>
        <w:left w:val="none" w:sz="0" w:space="0" w:color="auto"/>
        <w:bottom w:val="none" w:sz="0" w:space="0" w:color="auto"/>
        <w:right w:val="none" w:sz="0" w:space="0" w:color="auto"/>
      </w:divBdr>
      <w:divsChild>
        <w:div w:id="1906064697">
          <w:marLeft w:val="432"/>
          <w:marRight w:val="0"/>
          <w:marTop w:val="240"/>
          <w:marBottom w:val="0"/>
          <w:divBdr>
            <w:top w:val="none" w:sz="0" w:space="0" w:color="auto"/>
            <w:left w:val="none" w:sz="0" w:space="0" w:color="auto"/>
            <w:bottom w:val="none" w:sz="0" w:space="0" w:color="auto"/>
            <w:right w:val="none" w:sz="0" w:space="0" w:color="auto"/>
          </w:divBdr>
        </w:div>
      </w:divsChild>
    </w:div>
    <w:div w:id="1281179999">
      <w:bodyDiv w:val="1"/>
      <w:marLeft w:val="0"/>
      <w:marRight w:val="0"/>
      <w:marTop w:val="0"/>
      <w:marBottom w:val="0"/>
      <w:divBdr>
        <w:top w:val="none" w:sz="0" w:space="0" w:color="auto"/>
        <w:left w:val="none" w:sz="0" w:space="0" w:color="auto"/>
        <w:bottom w:val="none" w:sz="0" w:space="0" w:color="auto"/>
        <w:right w:val="none" w:sz="0" w:space="0" w:color="auto"/>
      </w:divBdr>
      <w:divsChild>
        <w:div w:id="1755518426">
          <w:marLeft w:val="547"/>
          <w:marRight w:val="0"/>
          <w:marTop w:val="144"/>
          <w:marBottom w:val="0"/>
          <w:divBdr>
            <w:top w:val="none" w:sz="0" w:space="0" w:color="auto"/>
            <w:left w:val="none" w:sz="0" w:space="0" w:color="auto"/>
            <w:bottom w:val="none" w:sz="0" w:space="0" w:color="auto"/>
            <w:right w:val="none" w:sz="0" w:space="0" w:color="auto"/>
          </w:divBdr>
        </w:div>
      </w:divsChild>
    </w:div>
    <w:div w:id="1420057982">
      <w:bodyDiv w:val="1"/>
      <w:marLeft w:val="0"/>
      <w:marRight w:val="0"/>
      <w:marTop w:val="0"/>
      <w:marBottom w:val="0"/>
      <w:divBdr>
        <w:top w:val="none" w:sz="0" w:space="0" w:color="auto"/>
        <w:left w:val="none" w:sz="0" w:space="0" w:color="auto"/>
        <w:bottom w:val="none" w:sz="0" w:space="0" w:color="auto"/>
        <w:right w:val="none" w:sz="0" w:space="0" w:color="auto"/>
      </w:divBdr>
      <w:divsChild>
        <w:div w:id="535511099">
          <w:marLeft w:val="432"/>
          <w:marRight w:val="0"/>
          <w:marTop w:val="240"/>
          <w:marBottom w:val="0"/>
          <w:divBdr>
            <w:top w:val="none" w:sz="0" w:space="0" w:color="auto"/>
            <w:left w:val="none" w:sz="0" w:space="0" w:color="auto"/>
            <w:bottom w:val="none" w:sz="0" w:space="0" w:color="auto"/>
            <w:right w:val="none" w:sz="0" w:space="0" w:color="auto"/>
          </w:divBdr>
        </w:div>
        <w:div w:id="1381711231">
          <w:marLeft w:val="1267"/>
          <w:marRight w:val="0"/>
          <w:marTop w:val="180"/>
          <w:marBottom w:val="0"/>
          <w:divBdr>
            <w:top w:val="none" w:sz="0" w:space="0" w:color="auto"/>
            <w:left w:val="none" w:sz="0" w:space="0" w:color="auto"/>
            <w:bottom w:val="none" w:sz="0" w:space="0" w:color="auto"/>
            <w:right w:val="none" w:sz="0" w:space="0" w:color="auto"/>
          </w:divBdr>
        </w:div>
        <w:div w:id="338972725">
          <w:marLeft w:val="432"/>
          <w:marRight w:val="0"/>
          <w:marTop w:val="240"/>
          <w:marBottom w:val="0"/>
          <w:divBdr>
            <w:top w:val="none" w:sz="0" w:space="0" w:color="auto"/>
            <w:left w:val="none" w:sz="0" w:space="0" w:color="auto"/>
            <w:bottom w:val="none" w:sz="0" w:space="0" w:color="auto"/>
            <w:right w:val="none" w:sz="0" w:space="0" w:color="auto"/>
          </w:divBdr>
        </w:div>
        <w:div w:id="951589744">
          <w:marLeft w:val="1267"/>
          <w:marRight w:val="0"/>
          <w:marTop w:val="180"/>
          <w:marBottom w:val="0"/>
          <w:divBdr>
            <w:top w:val="none" w:sz="0" w:space="0" w:color="auto"/>
            <w:left w:val="none" w:sz="0" w:space="0" w:color="auto"/>
            <w:bottom w:val="none" w:sz="0" w:space="0" w:color="auto"/>
            <w:right w:val="none" w:sz="0" w:space="0" w:color="auto"/>
          </w:divBdr>
        </w:div>
        <w:div w:id="1831821393">
          <w:marLeft w:val="432"/>
          <w:marRight w:val="0"/>
          <w:marTop w:val="240"/>
          <w:marBottom w:val="0"/>
          <w:divBdr>
            <w:top w:val="none" w:sz="0" w:space="0" w:color="auto"/>
            <w:left w:val="none" w:sz="0" w:space="0" w:color="auto"/>
            <w:bottom w:val="none" w:sz="0" w:space="0" w:color="auto"/>
            <w:right w:val="none" w:sz="0" w:space="0" w:color="auto"/>
          </w:divBdr>
        </w:div>
        <w:div w:id="2135247445">
          <w:marLeft w:val="1267"/>
          <w:marRight w:val="0"/>
          <w:marTop w:val="180"/>
          <w:marBottom w:val="0"/>
          <w:divBdr>
            <w:top w:val="none" w:sz="0" w:space="0" w:color="auto"/>
            <w:left w:val="none" w:sz="0" w:space="0" w:color="auto"/>
            <w:bottom w:val="none" w:sz="0" w:space="0" w:color="auto"/>
            <w:right w:val="none" w:sz="0" w:space="0" w:color="auto"/>
          </w:divBdr>
        </w:div>
        <w:div w:id="1221789754">
          <w:marLeft w:val="1267"/>
          <w:marRight w:val="0"/>
          <w:marTop w:val="180"/>
          <w:marBottom w:val="0"/>
          <w:divBdr>
            <w:top w:val="none" w:sz="0" w:space="0" w:color="auto"/>
            <w:left w:val="none" w:sz="0" w:space="0" w:color="auto"/>
            <w:bottom w:val="none" w:sz="0" w:space="0" w:color="auto"/>
            <w:right w:val="none" w:sz="0" w:space="0" w:color="auto"/>
          </w:divBdr>
        </w:div>
        <w:div w:id="1536962900">
          <w:marLeft w:val="1699"/>
          <w:marRight w:val="0"/>
          <w:marTop w:val="120"/>
          <w:marBottom w:val="0"/>
          <w:divBdr>
            <w:top w:val="none" w:sz="0" w:space="0" w:color="auto"/>
            <w:left w:val="none" w:sz="0" w:space="0" w:color="auto"/>
            <w:bottom w:val="none" w:sz="0" w:space="0" w:color="auto"/>
            <w:right w:val="none" w:sz="0" w:space="0" w:color="auto"/>
          </w:divBdr>
        </w:div>
        <w:div w:id="1097679512">
          <w:marLeft w:val="1699"/>
          <w:marRight w:val="0"/>
          <w:marTop w:val="120"/>
          <w:marBottom w:val="0"/>
          <w:divBdr>
            <w:top w:val="none" w:sz="0" w:space="0" w:color="auto"/>
            <w:left w:val="none" w:sz="0" w:space="0" w:color="auto"/>
            <w:bottom w:val="none" w:sz="0" w:space="0" w:color="auto"/>
            <w:right w:val="none" w:sz="0" w:space="0" w:color="auto"/>
          </w:divBdr>
        </w:div>
        <w:div w:id="682975044">
          <w:marLeft w:val="432"/>
          <w:marRight w:val="0"/>
          <w:marTop w:val="240"/>
          <w:marBottom w:val="0"/>
          <w:divBdr>
            <w:top w:val="none" w:sz="0" w:space="0" w:color="auto"/>
            <w:left w:val="none" w:sz="0" w:space="0" w:color="auto"/>
            <w:bottom w:val="none" w:sz="0" w:space="0" w:color="auto"/>
            <w:right w:val="none" w:sz="0" w:space="0" w:color="auto"/>
          </w:divBdr>
        </w:div>
        <w:div w:id="750859856">
          <w:marLeft w:val="1267"/>
          <w:marRight w:val="0"/>
          <w:marTop w:val="180"/>
          <w:marBottom w:val="0"/>
          <w:divBdr>
            <w:top w:val="none" w:sz="0" w:space="0" w:color="auto"/>
            <w:left w:val="none" w:sz="0" w:space="0" w:color="auto"/>
            <w:bottom w:val="none" w:sz="0" w:space="0" w:color="auto"/>
            <w:right w:val="none" w:sz="0" w:space="0" w:color="auto"/>
          </w:divBdr>
        </w:div>
        <w:div w:id="1633636496">
          <w:marLeft w:val="432"/>
          <w:marRight w:val="0"/>
          <w:marTop w:val="240"/>
          <w:marBottom w:val="0"/>
          <w:divBdr>
            <w:top w:val="none" w:sz="0" w:space="0" w:color="auto"/>
            <w:left w:val="none" w:sz="0" w:space="0" w:color="auto"/>
            <w:bottom w:val="none" w:sz="0" w:space="0" w:color="auto"/>
            <w:right w:val="none" w:sz="0" w:space="0" w:color="auto"/>
          </w:divBdr>
        </w:div>
      </w:divsChild>
    </w:div>
    <w:div w:id="1450126187">
      <w:bodyDiv w:val="1"/>
      <w:marLeft w:val="0"/>
      <w:marRight w:val="0"/>
      <w:marTop w:val="0"/>
      <w:marBottom w:val="0"/>
      <w:divBdr>
        <w:top w:val="none" w:sz="0" w:space="0" w:color="auto"/>
        <w:left w:val="none" w:sz="0" w:space="0" w:color="auto"/>
        <w:bottom w:val="none" w:sz="0" w:space="0" w:color="auto"/>
        <w:right w:val="none" w:sz="0" w:space="0" w:color="auto"/>
      </w:divBdr>
      <w:divsChild>
        <w:div w:id="241990389">
          <w:marLeft w:val="547"/>
          <w:marRight w:val="0"/>
          <w:marTop w:val="134"/>
          <w:marBottom w:val="0"/>
          <w:divBdr>
            <w:top w:val="none" w:sz="0" w:space="0" w:color="auto"/>
            <w:left w:val="none" w:sz="0" w:space="0" w:color="auto"/>
            <w:bottom w:val="none" w:sz="0" w:space="0" w:color="auto"/>
            <w:right w:val="none" w:sz="0" w:space="0" w:color="auto"/>
          </w:divBdr>
        </w:div>
        <w:div w:id="356008231">
          <w:marLeft w:val="1166"/>
          <w:marRight w:val="0"/>
          <w:marTop w:val="115"/>
          <w:marBottom w:val="0"/>
          <w:divBdr>
            <w:top w:val="none" w:sz="0" w:space="0" w:color="auto"/>
            <w:left w:val="none" w:sz="0" w:space="0" w:color="auto"/>
            <w:bottom w:val="none" w:sz="0" w:space="0" w:color="auto"/>
            <w:right w:val="none" w:sz="0" w:space="0" w:color="auto"/>
          </w:divBdr>
        </w:div>
        <w:div w:id="470632877">
          <w:marLeft w:val="1800"/>
          <w:marRight w:val="0"/>
          <w:marTop w:val="96"/>
          <w:marBottom w:val="0"/>
          <w:divBdr>
            <w:top w:val="none" w:sz="0" w:space="0" w:color="auto"/>
            <w:left w:val="none" w:sz="0" w:space="0" w:color="auto"/>
            <w:bottom w:val="none" w:sz="0" w:space="0" w:color="auto"/>
            <w:right w:val="none" w:sz="0" w:space="0" w:color="auto"/>
          </w:divBdr>
        </w:div>
        <w:div w:id="1587349358">
          <w:marLeft w:val="2520"/>
          <w:marRight w:val="0"/>
          <w:marTop w:val="86"/>
          <w:marBottom w:val="0"/>
          <w:divBdr>
            <w:top w:val="none" w:sz="0" w:space="0" w:color="auto"/>
            <w:left w:val="none" w:sz="0" w:space="0" w:color="auto"/>
            <w:bottom w:val="none" w:sz="0" w:space="0" w:color="auto"/>
            <w:right w:val="none" w:sz="0" w:space="0" w:color="auto"/>
          </w:divBdr>
        </w:div>
        <w:div w:id="1723209128">
          <w:marLeft w:val="2520"/>
          <w:marRight w:val="0"/>
          <w:marTop w:val="86"/>
          <w:marBottom w:val="0"/>
          <w:divBdr>
            <w:top w:val="none" w:sz="0" w:space="0" w:color="auto"/>
            <w:left w:val="none" w:sz="0" w:space="0" w:color="auto"/>
            <w:bottom w:val="none" w:sz="0" w:space="0" w:color="auto"/>
            <w:right w:val="none" w:sz="0" w:space="0" w:color="auto"/>
          </w:divBdr>
        </w:div>
        <w:div w:id="1832333231">
          <w:marLeft w:val="2520"/>
          <w:marRight w:val="0"/>
          <w:marTop w:val="86"/>
          <w:marBottom w:val="0"/>
          <w:divBdr>
            <w:top w:val="none" w:sz="0" w:space="0" w:color="auto"/>
            <w:left w:val="none" w:sz="0" w:space="0" w:color="auto"/>
            <w:bottom w:val="none" w:sz="0" w:space="0" w:color="auto"/>
            <w:right w:val="none" w:sz="0" w:space="0" w:color="auto"/>
          </w:divBdr>
        </w:div>
      </w:divsChild>
    </w:div>
    <w:div w:id="1520269021">
      <w:bodyDiv w:val="1"/>
      <w:marLeft w:val="0"/>
      <w:marRight w:val="0"/>
      <w:marTop w:val="0"/>
      <w:marBottom w:val="0"/>
      <w:divBdr>
        <w:top w:val="none" w:sz="0" w:space="0" w:color="auto"/>
        <w:left w:val="none" w:sz="0" w:space="0" w:color="auto"/>
        <w:bottom w:val="none" w:sz="0" w:space="0" w:color="auto"/>
        <w:right w:val="none" w:sz="0" w:space="0" w:color="auto"/>
      </w:divBdr>
    </w:div>
    <w:div w:id="1581989195">
      <w:bodyDiv w:val="1"/>
      <w:marLeft w:val="0"/>
      <w:marRight w:val="0"/>
      <w:marTop w:val="0"/>
      <w:marBottom w:val="0"/>
      <w:divBdr>
        <w:top w:val="none" w:sz="0" w:space="0" w:color="auto"/>
        <w:left w:val="none" w:sz="0" w:space="0" w:color="auto"/>
        <w:bottom w:val="none" w:sz="0" w:space="0" w:color="auto"/>
        <w:right w:val="none" w:sz="0" w:space="0" w:color="auto"/>
      </w:divBdr>
      <w:divsChild>
        <w:div w:id="419257029">
          <w:marLeft w:val="3240"/>
          <w:marRight w:val="0"/>
          <w:marTop w:val="86"/>
          <w:marBottom w:val="0"/>
          <w:divBdr>
            <w:top w:val="none" w:sz="0" w:space="0" w:color="auto"/>
            <w:left w:val="none" w:sz="0" w:space="0" w:color="auto"/>
            <w:bottom w:val="none" w:sz="0" w:space="0" w:color="auto"/>
            <w:right w:val="none" w:sz="0" w:space="0" w:color="auto"/>
          </w:divBdr>
        </w:div>
      </w:divsChild>
    </w:div>
    <w:div w:id="1611427934">
      <w:bodyDiv w:val="1"/>
      <w:marLeft w:val="0"/>
      <w:marRight w:val="0"/>
      <w:marTop w:val="0"/>
      <w:marBottom w:val="0"/>
      <w:divBdr>
        <w:top w:val="none" w:sz="0" w:space="0" w:color="auto"/>
        <w:left w:val="none" w:sz="0" w:space="0" w:color="auto"/>
        <w:bottom w:val="none" w:sz="0" w:space="0" w:color="auto"/>
        <w:right w:val="none" w:sz="0" w:space="0" w:color="auto"/>
      </w:divBdr>
      <w:divsChild>
        <w:div w:id="526480512">
          <w:marLeft w:val="2520"/>
          <w:marRight w:val="0"/>
          <w:marTop w:val="96"/>
          <w:marBottom w:val="0"/>
          <w:divBdr>
            <w:top w:val="none" w:sz="0" w:space="0" w:color="auto"/>
            <w:left w:val="none" w:sz="0" w:space="0" w:color="auto"/>
            <w:bottom w:val="none" w:sz="0" w:space="0" w:color="auto"/>
            <w:right w:val="none" w:sz="0" w:space="0" w:color="auto"/>
          </w:divBdr>
        </w:div>
        <w:div w:id="614138824">
          <w:marLeft w:val="547"/>
          <w:marRight w:val="0"/>
          <w:marTop w:val="144"/>
          <w:marBottom w:val="0"/>
          <w:divBdr>
            <w:top w:val="none" w:sz="0" w:space="0" w:color="auto"/>
            <w:left w:val="none" w:sz="0" w:space="0" w:color="auto"/>
            <w:bottom w:val="none" w:sz="0" w:space="0" w:color="auto"/>
            <w:right w:val="none" w:sz="0" w:space="0" w:color="auto"/>
          </w:divBdr>
        </w:div>
        <w:div w:id="992413948">
          <w:marLeft w:val="3240"/>
          <w:marRight w:val="0"/>
          <w:marTop w:val="86"/>
          <w:marBottom w:val="0"/>
          <w:divBdr>
            <w:top w:val="none" w:sz="0" w:space="0" w:color="auto"/>
            <w:left w:val="none" w:sz="0" w:space="0" w:color="auto"/>
            <w:bottom w:val="none" w:sz="0" w:space="0" w:color="auto"/>
            <w:right w:val="none" w:sz="0" w:space="0" w:color="auto"/>
          </w:divBdr>
        </w:div>
        <w:div w:id="1317145750">
          <w:marLeft w:val="3240"/>
          <w:marRight w:val="0"/>
          <w:marTop w:val="86"/>
          <w:marBottom w:val="0"/>
          <w:divBdr>
            <w:top w:val="none" w:sz="0" w:space="0" w:color="auto"/>
            <w:left w:val="none" w:sz="0" w:space="0" w:color="auto"/>
            <w:bottom w:val="none" w:sz="0" w:space="0" w:color="auto"/>
            <w:right w:val="none" w:sz="0" w:space="0" w:color="auto"/>
          </w:divBdr>
        </w:div>
        <w:div w:id="1359625202">
          <w:marLeft w:val="1800"/>
          <w:marRight w:val="0"/>
          <w:marTop w:val="115"/>
          <w:marBottom w:val="0"/>
          <w:divBdr>
            <w:top w:val="none" w:sz="0" w:space="0" w:color="auto"/>
            <w:left w:val="none" w:sz="0" w:space="0" w:color="auto"/>
            <w:bottom w:val="none" w:sz="0" w:space="0" w:color="auto"/>
            <w:right w:val="none" w:sz="0" w:space="0" w:color="auto"/>
          </w:divBdr>
        </w:div>
        <w:div w:id="1440026108">
          <w:marLeft w:val="3240"/>
          <w:marRight w:val="0"/>
          <w:marTop w:val="86"/>
          <w:marBottom w:val="0"/>
          <w:divBdr>
            <w:top w:val="none" w:sz="0" w:space="0" w:color="auto"/>
            <w:left w:val="none" w:sz="0" w:space="0" w:color="auto"/>
            <w:bottom w:val="none" w:sz="0" w:space="0" w:color="auto"/>
            <w:right w:val="none" w:sz="0" w:space="0" w:color="auto"/>
          </w:divBdr>
        </w:div>
        <w:div w:id="2131779100">
          <w:marLeft w:val="1166"/>
          <w:marRight w:val="0"/>
          <w:marTop w:val="134"/>
          <w:marBottom w:val="0"/>
          <w:divBdr>
            <w:top w:val="none" w:sz="0" w:space="0" w:color="auto"/>
            <w:left w:val="none" w:sz="0" w:space="0" w:color="auto"/>
            <w:bottom w:val="none" w:sz="0" w:space="0" w:color="auto"/>
            <w:right w:val="none" w:sz="0" w:space="0" w:color="auto"/>
          </w:divBdr>
        </w:div>
      </w:divsChild>
    </w:div>
    <w:div w:id="1696074665">
      <w:bodyDiv w:val="1"/>
      <w:marLeft w:val="0"/>
      <w:marRight w:val="0"/>
      <w:marTop w:val="0"/>
      <w:marBottom w:val="0"/>
      <w:divBdr>
        <w:top w:val="none" w:sz="0" w:space="0" w:color="auto"/>
        <w:left w:val="none" w:sz="0" w:space="0" w:color="auto"/>
        <w:bottom w:val="none" w:sz="0" w:space="0" w:color="auto"/>
        <w:right w:val="none" w:sz="0" w:space="0" w:color="auto"/>
      </w:divBdr>
      <w:divsChild>
        <w:div w:id="1476296118">
          <w:marLeft w:val="1166"/>
          <w:marRight w:val="0"/>
          <w:marTop w:val="115"/>
          <w:marBottom w:val="0"/>
          <w:divBdr>
            <w:top w:val="none" w:sz="0" w:space="0" w:color="auto"/>
            <w:left w:val="none" w:sz="0" w:space="0" w:color="auto"/>
            <w:bottom w:val="none" w:sz="0" w:space="0" w:color="auto"/>
            <w:right w:val="none" w:sz="0" w:space="0" w:color="auto"/>
          </w:divBdr>
        </w:div>
      </w:divsChild>
    </w:div>
    <w:div w:id="1809586799">
      <w:bodyDiv w:val="1"/>
      <w:marLeft w:val="0"/>
      <w:marRight w:val="0"/>
      <w:marTop w:val="0"/>
      <w:marBottom w:val="0"/>
      <w:divBdr>
        <w:top w:val="none" w:sz="0" w:space="0" w:color="auto"/>
        <w:left w:val="none" w:sz="0" w:space="0" w:color="auto"/>
        <w:bottom w:val="none" w:sz="0" w:space="0" w:color="auto"/>
        <w:right w:val="none" w:sz="0" w:space="0" w:color="auto"/>
      </w:divBdr>
      <w:divsChild>
        <w:div w:id="867917273">
          <w:marLeft w:val="1267"/>
          <w:marRight w:val="0"/>
          <w:marTop w:val="180"/>
          <w:marBottom w:val="0"/>
          <w:divBdr>
            <w:top w:val="none" w:sz="0" w:space="0" w:color="auto"/>
            <w:left w:val="none" w:sz="0" w:space="0" w:color="auto"/>
            <w:bottom w:val="none" w:sz="0" w:space="0" w:color="auto"/>
            <w:right w:val="none" w:sz="0" w:space="0" w:color="auto"/>
          </w:divBdr>
        </w:div>
        <w:div w:id="2113546492">
          <w:marLeft w:val="1699"/>
          <w:marRight w:val="0"/>
          <w:marTop w:val="120"/>
          <w:marBottom w:val="0"/>
          <w:divBdr>
            <w:top w:val="none" w:sz="0" w:space="0" w:color="auto"/>
            <w:left w:val="none" w:sz="0" w:space="0" w:color="auto"/>
            <w:bottom w:val="none" w:sz="0" w:space="0" w:color="auto"/>
            <w:right w:val="none" w:sz="0" w:space="0" w:color="auto"/>
          </w:divBdr>
        </w:div>
        <w:div w:id="159347479">
          <w:marLeft w:val="1699"/>
          <w:marRight w:val="0"/>
          <w:marTop w:val="120"/>
          <w:marBottom w:val="0"/>
          <w:divBdr>
            <w:top w:val="none" w:sz="0" w:space="0" w:color="auto"/>
            <w:left w:val="none" w:sz="0" w:space="0" w:color="auto"/>
            <w:bottom w:val="none" w:sz="0" w:space="0" w:color="auto"/>
            <w:right w:val="none" w:sz="0" w:space="0" w:color="auto"/>
          </w:divBdr>
        </w:div>
      </w:divsChild>
    </w:div>
    <w:div w:id="1856191179">
      <w:bodyDiv w:val="1"/>
      <w:marLeft w:val="0"/>
      <w:marRight w:val="0"/>
      <w:marTop w:val="0"/>
      <w:marBottom w:val="0"/>
      <w:divBdr>
        <w:top w:val="none" w:sz="0" w:space="0" w:color="auto"/>
        <w:left w:val="none" w:sz="0" w:space="0" w:color="auto"/>
        <w:bottom w:val="none" w:sz="0" w:space="0" w:color="auto"/>
        <w:right w:val="none" w:sz="0" w:space="0" w:color="auto"/>
      </w:divBdr>
    </w:div>
    <w:div w:id="1858694812">
      <w:bodyDiv w:val="1"/>
      <w:marLeft w:val="0"/>
      <w:marRight w:val="0"/>
      <w:marTop w:val="0"/>
      <w:marBottom w:val="0"/>
      <w:divBdr>
        <w:top w:val="none" w:sz="0" w:space="0" w:color="auto"/>
        <w:left w:val="none" w:sz="0" w:space="0" w:color="auto"/>
        <w:bottom w:val="none" w:sz="0" w:space="0" w:color="auto"/>
        <w:right w:val="none" w:sz="0" w:space="0" w:color="auto"/>
      </w:divBdr>
    </w:div>
    <w:div w:id="1886454070">
      <w:bodyDiv w:val="1"/>
      <w:marLeft w:val="0"/>
      <w:marRight w:val="0"/>
      <w:marTop w:val="0"/>
      <w:marBottom w:val="0"/>
      <w:divBdr>
        <w:top w:val="none" w:sz="0" w:space="0" w:color="auto"/>
        <w:left w:val="none" w:sz="0" w:space="0" w:color="auto"/>
        <w:bottom w:val="none" w:sz="0" w:space="0" w:color="auto"/>
        <w:right w:val="none" w:sz="0" w:space="0" w:color="auto"/>
      </w:divBdr>
      <w:divsChild>
        <w:div w:id="508183024">
          <w:marLeft w:val="1800"/>
          <w:marRight w:val="0"/>
          <w:marTop w:val="96"/>
          <w:marBottom w:val="0"/>
          <w:divBdr>
            <w:top w:val="none" w:sz="0" w:space="0" w:color="auto"/>
            <w:left w:val="none" w:sz="0" w:space="0" w:color="auto"/>
            <w:bottom w:val="none" w:sz="0" w:space="0" w:color="auto"/>
            <w:right w:val="none" w:sz="0" w:space="0" w:color="auto"/>
          </w:divBdr>
        </w:div>
        <w:div w:id="1061948108">
          <w:marLeft w:val="2520"/>
          <w:marRight w:val="0"/>
          <w:marTop w:val="86"/>
          <w:marBottom w:val="0"/>
          <w:divBdr>
            <w:top w:val="none" w:sz="0" w:space="0" w:color="auto"/>
            <w:left w:val="none" w:sz="0" w:space="0" w:color="auto"/>
            <w:bottom w:val="none" w:sz="0" w:space="0" w:color="auto"/>
            <w:right w:val="none" w:sz="0" w:space="0" w:color="auto"/>
          </w:divBdr>
        </w:div>
        <w:div w:id="1979990444">
          <w:marLeft w:val="2520"/>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25CF76-3C61-4B92-9DA0-FFCB691E6E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3</Pages>
  <Words>782</Words>
  <Characters>4462</Characters>
  <Application>Microsoft Office Word</Application>
  <DocSecurity>0</DocSecurity>
  <Lines>37</Lines>
  <Paragraphs>10</Paragraphs>
  <ScaleCrop>false</ScaleCrop>
  <Company/>
  <LinksUpToDate>false</LinksUpToDate>
  <CharactersWithSpaces>5234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Licheng Lin (林立晟)</dc:creator>
  <cp:keywords/>
  <dc:description/>
  <cp:lastModifiedBy>Licheng Lin</cp:lastModifiedBy>
  <cp:revision>51</cp:revision>
  <dcterms:created xsi:type="dcterms:W3CDTF">2023-09-26T15:20:00Z</dcterms:created>
  <dcterms:modified xsi:type="dcterms:W3CDTF">2023-09-27T14:09:00Z</dcterms:modified>
</cp:coreProperties>
</file>